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058"/>
        <w:gridCol w:w="4295"/>
        <w:gridCol w:w="1246"/>
      </w:tblGrid>
      <w:tr w:rsidR="00C7453F" w:rsidRPr="00C061C1" w:rsidTr="5633A371">
        <w:trPr>
          <w:trHeight w:val="276"/>
        </w:trPr>
        <w:tc>
          <w:tcPr>
            <w:tcW w:w="3747" w:type="dxa"/>
            <w:gridSpan w:val="2"/>
          </w:tcPr>
          <w:p w:rsidR="00C7453F" w:rsidRPr="00C061C1" w:rsidRDefault="00C7453F" w:rsidP="00DF00D9">
            <w:pPr>
              <w:spacing w:after="0" w:line="240" w:lineRule="auto"/>
              <w:rPr>
                <w:rFonts w:ascii="Arial" w:hAnsi="Arial"/>
                <w:b/>
              </w:rPr>
            </w:pPr>
            <w:r w:rsidRPr="00C061C1">
              <w:rPr>
                <w:rFonts w:ascii="Arial" w:hAnsi="Arial"/>
                <w:b/>
              </w:rPr>
              <w:t>Department</w:t>
            </w:r>
          </w:p>
        </w:tc>
        <w:tc>
          <w:tcPr>
            <w:tcW w:w="5541" w:type="dxa"/>
            <w:gridSpan w:val="2"/>
          </w:tcPr>
          <w:p w:rsidR="009C01A9" w:rsidRPr="00C061C1" w:rsidRDefault="0027264C" w:rsidP="008736F3">
            <w:pPr>
              <w:spacing w:after="0" w:line="240" w:lineRule="auto"/>
              <w:rPr>
                <w:rFonts w:ascii="Arial" w:hAnsi="Arial"/>
              </w:rPr>
            </w:pPr>
            <w:r w:rsidRPr="00C061C1">
              <w:rPr>
                <w:rFonts w:ascii="Arial" w:hAnsi="Arial"/>
              </w:rPr>
              <w:t>Business Management</w:t>
            </w:r>
          </w:p>
        </w:tc>
      </w:tr>
      <w:tr w:rsidR="00C7453F" w:rsidRPr="00C061C1" w:rsidTr="5633A371">
        <w:trPr>
          <w:trHeight w:val="276"/>
        </w:trPr>
        <w:tc>
          <w:tcPr>
            <w:tcW w:w="3747" w:type="dxa"/>
            <w:gridSpan w:val="2"/>
          </w:tcPr>
          <w:p w:rsidR="00C7453F" w:rsidRPr="00C061C1" w:rsidRDefault="00C7453F" w:rsidP="00DF00D9">
            <w:pPr>
              <w:spacing w:after="0" w:line="240" w:lineRule="auto"/>
              <w:rPr>
                <w:rFonts w:ascii="Arial" w:hAnsi="Arial"/>
                <w:b/>
              </w:rPr>
            </w:pPr>
            <w:r w:rsidRPr="00C061C1">
              <w:rPr>
                <w:rFonts w:ascii="Arial" w:hAnsi="Arial"/>
                <w:b/>
              </w:rPr>
              <w:t>Discipline</w:t>
            </w:r>
          </w:p>
        </w:tc>
        <w:tc>
          <w:tcPr>
            <w:tcW w:w="5541" w:type="dxa"/>
            <w:gridSpan w:val="2"/>
          </w:tcPr>
          <w:p w:rsidR="009C01A9" w:rsidRPr="00C061C1" w:rsidRDefault="007D0FEC" w:rsidP="00DF00D9">
            <w:pPr>
              <w:spacing w:after="0" w:line="240" w:lineRule="auto"/>
              <w:rPr>
                <w:rFonts w:ascii="Arial" w:hAnsi="Arial"/>
              </w:rPr>
            </w:pPr>
            <w:r w:rsidRPr="00C061C1">
              <w:rPr>
                <w:rFonts w:ascii="Arial" w:hAnsi="Arial"/>
              </w:rPr>
              <w:t>Business Management</w:t>
            </w:r>
          </w:p>
        </w:tc>
      </w:tr>
      <w:tr w:rsidR="00C7453F" w:rsidRPr="00C061C1" w:rsidTr="5633A371">
        <w:tc>
          <w:tcPr>
            <w:tcW w:w="3747" w:type="dxa"/>
            <w:gridSpan w:val="2"/>
            <w:tcBorders>
              <w:bottom w:val="single" w:sz="4" w:space="0" w:color="auto"/>
            </w:tcBorders>
          </w:tcPr>
          <w:p w:rsidR="00C7453F" w:rsidRPr="00C061C1" w:rsidRDefault="00C7453F" w:rsidP="00DF00D9">
            <w:pPr>
              <w:spacing w:after="0" w:line="240" w:lineRule="auto"/>
              <w:rPr>
                <w:rFonts w:ascii="Arial" w:hAnsi="Arial"/>
                <w:b/>
              </w:rPr>
            </w:pPr>
            <w:r w:rsidRPr="00C061C1">
              <w:rPr>
                <w:rFonts w:ascii="Arial" w:hAnsi="Arial"/>
                <w:b/>
              </w:rPr>
              <w:t>Research Focus Area</w:t>
            </w:r>
          </w:p>
        </w:tc>
        <w:tc>
          <w:tcPr>
            <w:tcW w:w="5541" w:type="dxa"/>
            <w:gridSpan w:val="2"/>
            <w:tcBorders>
              <w:bottom w:val="single" w:sz="4" w:space="0" w:color="auto"/>
            </w:tcBorders>
          </w:tcPr>
          <w:p w:rsidR="009C01A9" w:rsidRPr="00C061C1" w:rsidRDefault="007D0FEC" w:rsidP="0027264C">
            <w:pPr>
              <w:spacing w:after="0" w:line="240" w:lineRule="auto"/>
              <w:rPr>
                <w:rFonts w:ascii="Arial" w:hAnsi="Arial"/>
                <w:b/>
              </w:rPr>
            </w:pPr>
            <w:r w:rsidRPr="00C061C1">
              <w:rPr>
                <w:rFonts w:ascii="Arial" w:hAnsi="Arial"/>
                <w:b/>
              </w:rPr>
              <w:t xml:space="preserve">The digital business environment and </w:t>
            </w:r>
            <w:r w:rsidR="00634D91" w:rsidRPr="00C061C1">
              <w:rPr>
                <w:rFonts w:ascii="Arial" w:hAnsi="Arial"/>
                <w:b/>
              </w:rPr>
              <w:t>user engagement</w:t>
            </w:r>
          </w:p>
        </w:tc>
      </w:tr>
      <w:tr w:rsidR="00463F86" w:rsidRPr="00C061C1" w:rsidTr="5633A371">
        <w:tc>
          <w:tcPr>
            <w:tcW w:w="3747" w:type="dxa"/>
            <w:gridSpan w:val="2"/>
            <w:tcBorders>
              <w:bottom w:val="single" w:sz="4" w:space="0" w:color="auto"/>
            </w:tcBorders>
          </w:tcPr>
          <w:p w:rsidR="00463F86" w:rsidRPr="00C061C1" w:rsidRDefault="00463F86" w:rsidP="00DF00D9">
            <w:pPr>
              <w:spacing w:after="0" w:line="240" w:lineRule="auto"/>
              <w:rPr>
                <w:rFonts w:ascii="Arial" w:hAnsi="Arial"/>
                <w:b/>
              </w:rPr>
            </w:pPr>
            <w:r w:rsidRPr="00C061C1">
              <w:rPr>
                <w:rFonts w:ascii="Arial" w:hAnsi="Arial"/>
                <w:b/>
              </w:rPr>
              <w:t>Total capacity for 202</w:t>
            </w:r>
            <w:r w:rsidR="00B3666E" w:rsidRPr="00C061C1">
              <w:rPr>
                <w:rFonts w:ascii="Arial" w:hAnsi="Arial"/>
                <w:b/>
              </w:rPr>
              <w:t>7</w:t>
            </w:r>
          </w:p>
        </w:tc>
        <w:tc>
          <w:tcPr>
            <w:tcW w:w="5541" w:type="dxa"/>
            <w:gridSpan w:val="2"/>
            <w:tcBorders>
              <w:bottom w:val="single" w:sz="4" w:space="0" w:color="auto"/>
            </w:tcBorders>
          </w:tcPr>
          <w:p w:rsidR="0005195E" w:rsidRPr="00C061C1" w:rsidRDefault="00A00690" w:rsidP="0027264C">
            <w:pPr>
              <w:spacing w:after="0" w:line="240" w:lineRule="auto"/>
              <w:rPr>
                <w:rFonts w:ascii="Arial" w:hAnsi="Arial"/>
                <w:b/>
              </w:rPr>
            </w:pPr>
            <w:r w:rsidRPr="00C061C1">
              <w:rPr>
                <w:rFonts w:ascii="Arial" w:hAnsi="Arial"/>
                <w:b/>
              </w:rPr>
              <w:t>6</w:t>
            </w:r>
            <w:r w:rsidR="00E202D8" w:rsidRPr="00C061C1">
              <w:rPr>
                <w:rFonts w:ascii="Arial" w:hAnsi="Arial"/>
                <w:b/>
              </w:rPr>
              <w:t xml:space="preserve"> Masters </w:t>
            </w:r>
            <w:r w:rsidR="009C11EB" w:rsidRPr="00C061C1">
              <w:rPr>
                <w:rFonts w:ascii="Arial" w:hAnsi="Arial"/>
                <w:b/>
              </w:rPr>
              <w:t>(</w:t>
            </w:r>
            <w:r w:rsidR="00173FEB" w:rsidRPr="00C061C1">
              <w:rPr>
                <w:rFonts w:ascii="Arial" w:hAnsi="Arial"/>
                <w:b/>
              </w:rPr>
              <w:t xml:space="preserve">3 supervised </w:t>
            </w:r>
            <w:r w:rsidR="0005195E" w:rsidRPr="00C061C1">
              <w:rPr>
                <w:rFonts w:ascii="Arial" w:hAnsi="Arial"/>
                <w:b/>
              </w:rPr>
              <w:t xml:space="preserve">and 3 co-supervised) </w:t>
            </w:r>
          </w:p>
          <w:p w:rsidR="00463F86" w:rsidRPr="00C061C1" w:rsidRDefault="00E202D8" w:rsidP="0027264C">
            <w:pPr>
              <w:spacing w:after="0" w:line="240" w:lineRule="auto"/>
              <w:rPr>
                <w:rFonts w:ascii="Arial" w:hAnsi="Arial"/>
                <w:b/>
              </w:rPr>
            </w:pPr>
            <w:r w:rsidRPr="00C061C1">
              <w:rPr>
                <w:rFonts w:ascii="Arial" w:hAnsi="Arial"/>
                <w:b/>
              </w:rPr>
              <w:t>1 PhD</w:t>
            </w:r>
            <w:r w:rsidR="00173FEB" w:rsidRPr="00C061C1">
              <w:rPr>
                <w:rFonts w:ascii="Arial" w:hAnsi="Arial"/>
                <w:b/>
              </w:rPr>
              <w:t xml:space="preserve"> (co-supervised)</w:t>
            </w:r>
          </w:p>
        </w:tc>
      </w:tr>
      <w:tr w:rsidR="003023C3" w:rsidRPr="00C061C1" w:rsidTr="5633A371">
        <w:trPr>
          <w:trHeight w:val="190"/>
        </w:trPr>
        <w:tc>
          <w:tcPr>
            <w:tcW w:w="9288" w:type="dxa"/>
            <w:gridSpan w:val="4"/>
            <w:tcBorders>
              <w:left w:val="nil"/>
              <w:right w:val="nil"/>
            </w:tcBorders>
          </w:tcPr>
          <w:p w:rsidR="003023C3" w:rsidRPr="00C061C1" w:rsidRDefault="003023C3" w:rsidP="00AF6C09">
            <w:pPr>
              <w:spacing w:after="0" w:line="240" w:lineRule="auto"/>
              <w:rPr>
                <w:rFonts w:ascii="Arial" w:hAnsi="Arial"/>
                <w:b/>
                <w:bCs/>
              </w:rPr>
            </w:pPr>
          </w:p>
        </w:tc>
      </w:tr>
      <w:tr w:rsidR="00BB139D" w:rsidRPr="00C061C1" w:rsidTr="5633A371">
        <w:trPr>
          <w:trHeight w:val="190"/>
        </w:trPr>
        <w:tc>
          <w:tcPr>
            <w:tcW w:w="2689" w:type="dxa"/>
            <w:shd w:val="clear" w:color="auto" w:fill="D9D9D9" w:themeFill="background1" w:themeFillShade="D9"/>
          </w:tcPr>
          <w:p w:rsidR="00BB139D" w:rsidRPr="00C061C1" w:rsidRDefault="00BB139D" w:rsidP="00AF6C09">
            <w:pPr>
              <w:spacing w:after="0" w:line="240" w:lineRule="auto"/>
              <w:rPr>
                <w:rFonts w:ascii="Arial" w:hAnsi="Arial"/>
                <w:b/>
                <w:bCs/>
              </w:rPr>
            </w:pPr>
            <w:r w:rsidRPr="00C061C1">
              <w:rPr>
                <w:rFonts w:ascii="Arial" w:hAnsi="Arial"/>
                <w:b/>
              </w:rPr>
              <w:t>Supervision Team details:</w:t>
            </w:r>
          </w:p>
        </w:tc>
        <w:tc>
          <w:tcPr>
            <w:tcW w:w="5353" w:type="dxa"/>
            <w:gridSpan w:val="2"/>
            <w:shd w:val="clear" w:color="auto" w:fill="D9D9D9" w:themeFill="background1" w:themeFillShade="D9"/>
          </w:tcPr>
          <w:p w:rsidR="00BB139D" w:rsidRPr="00C061C1" w:rsidRDefault="00BB139D" w:rsidP="00AF6C09">
            <w:pPr>
              <w:spacing w:after="0" w:line="240" w:lineRule="auto"/>
              <w:rPr>
                <w:rFonts w:ascii="Arial" w:hAnsi="Arial"/>
                <w:b/>
                <w:bCs/>
              </w:rPr>
            </w:pPr>
            <w:r w:rsidRPr="00C061C1">
              <w:rPr>
                <w:rFonts w:ascii="Arial" w:hAnsi="Arial"/>
                <w:b/>
                <w:bCs/>
              </w:rPr>
              <w:t>Academic Profile</w:t>
            </w:r>
          </w:p>
        </w:tc>
        <w:tc>
          <w:tcPr>
            <w:tcW w:w="1246" w:type="dxa"/>
            <w:shd w:val="clear" w:color="auto" w:fill="D9D9D9" w:themeFill="background1" w:themeFillShade="D9"/>
          </w:tcPr>
          <w:p w:rsidR="00BB139D" w:rsidRPr="00C061C1" w:rsidRDefault="00BB139D" w:rsidP="00AF6C09">
            <w:pPr>
              <w:spacing w:after="0" w:line="240" w:lineRule="auto"/>
              <w:rPr>
                <w:rFonts w:ascii="Arial" w:hAnsi="Arial"/>
                <w:b/>
                <w:bCs/>
              </w:rPr>
            </w:pPr>
            <w:r w:rsidRPr="00C061C1">
              <w:rPr>
                <w:rFonts w:ascii="Arial" w:hAnsi="Arial"/>
                <w:b/>
                <w:bCs/>
              </w:rPr>
              <w:t>Capacity</w:t>
            </w:r>
          </w:p>
        </w:tc>
      </w:tr>
      <w:tr w:rsidR="003637C5" w:rsidRPr="00C061C1" w:rsidTr="5633A371">
        <w:trPr>
          <w:trHeight w:val="1358"/>
        </w:trPr>
        <w:tc>
          <w:tcPr>
            <w:tcW w:w="2689" w:type="dxa"/>
          </w:tcPr>
          <w:p w:rsidR="00785BE3" w:rsidRPr="00C061C1" w:rsidRDefault="006F42F9" w:rsidP="0027264C">
            <w:pPr>
              <w:rPr>
                <w:rFonts w:ascii="Arial" w:hAnsi="Arial"/>
              </w:rPr>
            </w:pPr>
            <w:r w:rsidRPr="00C061C1">
              <w:rPr>
                <w:rFonts w:ascii="Arial" w:hAnsi="Arial"/>
              </w:rPr>
              <w:t>RFA</w:t>
            </w:r>
            <w:r w:rsidR="18C868BC" w:rsidRPr="00C061C1">
              <w:rPr>
                <w:rFonts w:ascii="Arial" w:hAnsi="Arial"/>
              </w:rPr>
              <w:t xml:space="preserve"> Leader</w:t>
            </w:r>
            <w:r w:rsidR="6B94EBC6" w:rsidRPr="00C061C1">
              <w:rPr>
                <w:rFonts w:ascii="Arial" w:hAnsi="Arial"/>
              </w:rPr>
              <w:t>s</w:t>
            </w:r>
            <w:r w:rsidR="18C868BC" w:rsidRPr="00C061C1">
              <w:rPr>
                <w:rFonts w:ascii="Arial" w:hAnsi="Arial"/>
              </w:rPr>
              <w:t>:</w:t>
            </w:r>
          </w:p>
          <w:p w:rsidR="0027264C" w:rsidRPr="00C061C1" w:rsidRDefault="72AAD3A6" w:rsidP="18FB2AF0">
            <w:pPr>
              <w:spacing w:after="120"/>
              <w:contextualSpacing/>
              <w:rPr>
                <w:rFonts w:ascii="Arial" w:hAnsi="Arial"/>
                <w:b/>
                <w:bCs/>
              </w:rPr>
            </w:pPr>
            <w:r w:rsidRPr="00C061C1">
              <w:rPr>
                <w:rFonts w:ascii="Arial" w:hAnsi="Arial"/>
                <w:b/>
                <w:bCs/>
              </w:rPr>
              <w:t>Dr N van Huyssteen</w:t>
            </w:r>
          </w:p>
          <w:p w:rsidR="0027264C" w:rsidRPr="00C061C1" w:rsidRDefault="72AAD3A6" w:rsidP="18FB2AF0">
            <w:pPr>
              <w:contextualSpacing/>
              <w:rPr>
                <w:rFonts w:ascii="Arial" w:hAnsi="Arial"/>
              </w:rPr>
            </w:pPr>
            <w:r w:rsidRPr="00C061C1">
              <w:rPr>
                <w:rFonts w:ascii="Arial" w:hAnsi="Arial"/>
              </w:rPr>
              <w:t xml:space="preserve">Email: </w:t>
            </w:r>
            <w:hyperlink r:id="rId11">
              <w:r w:rsidRPr="00C061C1">
                <w:rPr>
                  <w:rStyle w:val="Hyperlink"/>
                  <w:rFonts w:ascii="Arial" w:hAnsi="Arial"/>
                </w:rPr>
                <w:t>marxn@unisa.ac.za</w:t>
              </w:r>
            </w:hyperlink>
          </w:p>
          <w:p w:rsidR="0027264C" w:rsidRPr="00C061C1" w:rsidRDefault="13D75B20" w:rsidP="18FB2AF0">
            <w:pPr>
              <w:contextualSpacing/>
              <w:rPr>
                <w:rFonts w:ascii="Arial" w:hAnsi="Arial"/>
              </w:rPr>
            </w:pPr>
            <w:r w:rsidRPr="00C061C1">
              <w:rPr>
                <w:rFonts w:ascii="Arial" w:hAnsi="Arial"/>
              </w:rPr>
              <w:t xml:space="preserve">Office: </w:t>
            </w:r>
            <w:r w:rsidR="583B5F58" w:rsidRPr="00C061C1">
              <w:rPr>
                <w:rFonts w:ascii="Arial" w:hAnsi="Arial"/>
              </w:rPr>
              <w:t>NS Radipere Building, Office 4-64</w:t>
            </w:r>
          </w:p>
          <w:p w:rsidR="0027264C" w:rsidRPr="00C061C1" w:rsidRDefault="13D75B20" w:rsidP="18FB2AF0">
            <w:pPr>
              <w:spacing w:after="0" w:line="240" w:lineRule="auto"/>
              <w:contextualSpacing/>
              <w:rPr>
                <w:rFonts w:ascii="Arial" w:hAnsi="Arial"/>
              </w:rPr>
            </w:pPr>
            <w:r w:rsidRPr="00C061C1">
              <w:rPr>
                <w:rFonts w:ascii="Arial" w:hAnsi="Arial"/>
              </w:rPr>
              <w:t xml:space="preserve">ORCID: </w:t>
            </w:r>
            <w:hyperlink r:id="rId12">
              <w:r w:rsidR="48FFC1D3" w:rsidRPr="00C061C1">
                <w:rPr>
                  <w:rStyle w:val="Hyperlink"/>
                  <w:rFonts w:ascii="Arial" w:hAnsi="Arial"/>
                </w:rPr>
                <w:t>https://orcid.org/0000-0001-8831-7544</w:t>
              </w:r>
            </w:hyperlink>
            <w:r w:rsidR="48FFC1D3" w:rsidRPr="00C061C1">
              <w:rPr>
                <w:rFonts w:ascii="Arial" w:hAnsi="Arial"/>
              </w:rPr>
              <w:t xml:space="preserve"> </w:t>
            </w:r>
          </w:p>
          <w:p w:rsidR="0027264C" w:rsidRPr="00C061C1" w:rsidRDefault="13D75B20" w:rsidP="18FB2AF0">
            <w:pPr>
              <w:spacing w:after="0" w:line="240" w:lineRule="auto"/>
              <w:contextualSpacing/>
              <w:rPr>
                <w:rFonts w:ascii="Arial" w:hAnsi="Arial"/>
              </w:rPr>
            </w:pPr>
            <w:r w:rsidRPr="00C061C1">
              <w:rPr>
                <w:rFonts w:ascii="Arial" w:hAnsi="Arial"/>
              </w:rPr>
              <w:t xml:space="preserve">Institutional repository link: </w:t>
            </w:r>
            <w:hyperlink r:id="rId13">
              <w:r w:rsidRPr="00C061C1">
                <w:rPr>
                  <w:rStyle w:val="Hyperlink"/>
                  <w:rFonts w:ascii="Arial" w:hAnsi="Arial"/>
                </w:rPr>
                <w:t>Browsing by Author "Van Huyssteen, Nadia" (unisa.ac.za)</w:t>
              </w:r>
            </w:hyperlink>
          </w:p>
          <w:p w:rsidR="0027264C" w:rsidRPr="00C061C1" w:rsidRDefault="0027264C" w:rsidP="18FB2AF0">
            <w:pPr>
              <w:spacing w:after="0" w:line="240" w:lineRule="auto"/>
              <w:contextualSpacing/>
              <w:rPr>
                <w:rFonts w:ascii="Arial" w:hAnsi="Arial"/>
              </w:rPr>
            </w:pPr>
          </w:p>
          <w:p w:rsidR="0027264C" w:rsidRPr="00C061C1" w:rsidRDefault="72AAD3A6" w:rsidP="18FB2AF0">
            <w:pPr>
              <w:contextualSpacing/>
              <w:rPr>
                <w:rFonts w:ascii="Arial" w:hAnsi="Arial"/>
                <w:b/>
                <w:lang w:val="pt-PT"/>
              </w:rPr>
            </w:pPr>
            <w:r w:rsidRPr="00C061C1">
              <w:rPr>
                <w:rFonts w:ascii="Arial" w:hAnsi="Arial"/>
                <w:b/>
                <w:lang w:val="pt-PT"/>
              </w:rPr>
              <w:t xml:space="preserve">Dr A </w:t>
            </w:r>
            <w:r w:rsidR="00183E16" w:rsidRPr="00C061C1">
              <w:rPr>
                <w:rFonts w:ascii="Arial" w:hAnsi="Arial"/>
                <w:b/>
                <w:lang w:val="pt-PT"/>
              </w:rPr>
              <w:t>Pretorius</w:t>
            </w:r>
            <w:r w:rsidRPr="00C061C1">
              <w:rPr>
                <w:rFonts w:ascii="Arial" w:hAnsi="Arial"/>
                <w:b/>
                <w:lang w:val="pt-PT"/>
              </w:rPr>
              <w:t xml:space="preserve"> </w:t>
            </w:r>
          </w:p>
          <w:p w:rsidR="0027264C" w:rsidRPr="00C061C1" w:rsidRDefault="72AAD3A6" w:rsidP="18FB2AF0">
            <w:pPr>
              <w:contextualSpacing/>
              <w:rPr>
                <w:rFonts w:ascii="Arial" w:hAnsi="Arial"/>
                <w:lang w:val="pt-PT"/>
              </w:rPr>
            </w:pPr>
            <w:r w:rsidRPr="00C061C1">
              <w:rPr>
                <w:rFonts w:ascii="Arial" w:hAnsi="Arial"/>
                <w:lang w:val="pt-PT"/>
              </w:rPr>
              <w:t xml:space="preserve">Email: </w:t>
            </w:r>
            <w:hyperlink r:id="rId14" w:history="1">
              <w:r w:rsidR="006E0F72" w:rsidRPr="00C061C1">
                <w:rPr>
                  <w:rStyle w:val="Hyperlink"/>
                  <w:rFonts w:ascii="Arial" w:hAnsi="Arial"/>
                  <w:lang w:val="pt-PT"/>
                </w:rPr>
                <w:t>vlilla@unisa.ac.za</w:t>
              </w:r>
            </w:hyperlink>
            <w:r w:rsidR="006E0F72" w:rsidRPr="00C061C1">
              <w:rPr>
                <w:rFonts w:ascii="Arial" w:hAnsi="Arial"/>
                <w:lang w:val="pt-PT"/>
              </w:rPr>
              <w:t xml:space="preserve"> </w:t>
            </w:r>
          </w:p>
          <w:p w:rsidR="0027264C" w:rsidRPr="00C061C1" w:rsidRDefault="026CA1A9" w:rsidP="18FB2AF0">
            <w:pPr>
              <w:contextualSpacing/>
              <w:rPr>
                <w:rFonts w:ascii="Arial" w:hAnsi="Arial"/>
                <w:noProof/>
                <w:lang w:eastAsia="en-ZA"/>
              </w:rPr>
            </w:pPr>
            <w:r w:rsidRPr="00C061C1">
              <w:rPr>
                <w:rFonts w:ascii="Arial" w:hAnsi="Arial"/>
              </w:rPr>
              <w:t xml:space="preserve">Office: </w:t>
            </w:r>
            <w:r w:rsidR="2CE0042D" w:rsidRPr="00C061C1">
              <w:rPr>
                <w:rFonts w:ascii="Arial" w:hAnsi="Arial"/>
              </w:rPr>
              <w:t>NS Radipere Building, Office 4-64</w:t>
            </w:r>
          </w:p>
          <w:p w:rsidR="00BB139D" w:rsidRPr="00C061C1" w:rsidRDefault="37D88F6B" w:rsidP="18FB2AF0">
            <w:pPr>
              <w:spacing w:after="0" w:line="240" w:lineRule="auto"/>
              <w:contextualSpacing/>
              <w:rPr>
                <w:rFonts w:ascii="Arial" w:hAnsi="Arial"/>
              </w:rPr>
            </w:pPr>
            <w:r w:rsidRPr="00C061C1">
              <w:rPr>
                <w:rFonts w:ascii="Arial" w:hAnsi="Arial"/>
              </w:rPr>
              <w:t>ORCID:</w:t>
            </w:r>
            <w:r w:rsidR="2797A2AB" w:rsidRPr="00C061C1">
              <w:rPr>
                <w:rFonts w:ascii="Arial" w:hAnsi="Arial"/>
              </w:rPr>
              <w:t xml:space="preserve"> </w:t>
            </w:r>
            <w:hyperlink r:id="rId15">
              <w:r w:rsidR="37503C35" w:rsidRPr="00C061C1">
                <w:rPr>
                  <w:rStyle w:val="Hyperlink"/>
                  <w:rFonts w:ascii="Arial" w:hAnsi="Arial"/>
                </w:rPr>
                <w:t>https://orcid.org/0000-0003-1760-8314</w:t>
              </w:r>
            </w:hyperlink>
            <w:r w:rsidR="37503C35" w:rsidRPr="00C061C1">
              <w:rPr>
                <w:rFonts w:ascii="Arial" w:hAnsi="Arial"/>
              </w:rPr>
              <w:t xml:space="preserve"> </w:t>
            </w:r>
          </w:p>
          <w:p w:rsidR="003637C5" w:rsidRPr="00C061C1" w:rsidRDefault="37D88F6B" w:rsidP="004D6F52">
            <w:pPr>
              <w:spacing w:after="0" w:line="240" w:lineRule="auto"/>
              <w:contextualSpacing/>
              <w:rPr>
                <w:rFonts w:ascii="Arial" w:hAnsi="Arial"/>
              </w:rPr>
            </w:pPr>
            <w:r w:rsidRPr="00C061C1">
              <w:rPr>
                <w:rFonts w:ascii="Arial" w:hAnsi="Arial"/>
              </w:rPr>
              <w:t>Institutional repository</w:t>
            </w:r>
            <w:r w:rsidR="6F9F45BA" w:rsidRPr="00C061C1">
              <w:rPr>
                <w:rFonts w:ascii="Arial" w:hAnsi="Arial"/>
              </w:rPr>
              <w:t xml:space="preserve"> link</w:t>
            </w:r>
            <w:r w:rsidR="2797A2AB" w:rsidRPr="00C061C1">
              <w:rPr>
                <w:rFonts w:ascii="Arial" w:hAnsi="Arial"/>
              </w:rPr>
              <w:t>:</w:t>
            </w:r>
            <w:r w:rsidR="33AF55B4" w:rsidRPr="00C061C1">
              <w:rPr>
                <w:rFonts w:ascii="Arial" w:hAnsi="Arial"/>
              </w:rPr>
              <w:t xml:space="preserve"> </w:t>
            </w:r>
            <w:hyperlink r:id="rId16">
              <w:r w:rsidR="33AF55B4" w:rsidRPr="00C061C1">
                <w:rPr>
                  <w:rStyle w:val="Hyperlink"/>
                  <w:rFonts w:ascii="Arial" w:hAnsi="Arial"/>
                </w:rPr>
                <w:t>Browsing by Aut</w:t>
              </w:r>
              <w:bookmarkStart w:id="0" w:name="_Hlt160003478"/>
              <w:r w:rsidR="33AF55B4" w:rsidRPr="00C061C1">
                <w:rPr>
                  <w:rStyle w:val="Hyperlink"/>
                  <w:rFonts w:ascii="Arial" w:hAnsi="Arial"/>
                </w:rPr>
                <w:t>h</w:t>
              </w:r>
              <w:bookmarkEnd w:id="0"/>
              <w:r w:rsidR="33AF55B4" w:rsidRPr="00C061C1">
                <w:rPr>
                  <w:rStyle w:val="Hyperlink"/>
                  <w:rFonts w:ascii="Arial" w:hAnsi="Arial"/>
                </w:rPr>
                <w:t>or "Van Lille, Adele" (unisa.ac.za)</w:t>
              </w:r>
            </w:hyperlink>
          </w:p>
        </w:tc>
        <w:tc>
          <w:tcPr>
            <w:tcW w:w="5353" w:type="dxa"/>
            <w:gridSpan w:val="2"/>
          </w:tcPr>
          <w:p w:rsidR="18FB2AF0" w:rsidRPr="00C061C1" w:rsidRDefault="18FB2AF0" w:rsidP="18FB2AF0">
            <w:pPr>
              <w:spacing w:after="0" w:line="240" w:lineRule="auto"/>
              <w:jc w:val="both"/>
              <w:rPr>
                <w:rFonts w:ascii="Arial" w:hAnsi="Arial"/>
              </w:rPr>
            </w:pPr>
          </w:p>
          <w:p w:rsidR="18FB2AF0" w:rsidRPr="00C061C1" w:rsidRDefault="18FB2AF0" w:rsidP="18FB2AF0">
            <w:pPr>
              <w:spacing w:after="0" w:line="240" w:lineRule="auto"/>
              <w:jc w:val="both"/>
              <w:rPr>
                <w:rFonts w:ascii="Arial" w:hAnsi="Arial"/>
              </w:rPr>
            </w:pPr>
          </w:p>
          <w:p w:rsidR="003637C5" w:rsidRPr="00C061C1" w:rsidRDefault="65462D1A" w:rsidP="18FB2AF0">
            <w:pPr>
              <w:spacing w:after="0" w:line="240" w:lineRule="auto"/>
              <w:jc w:val="both"/>
              <w:rPr>
                <w:rFonts w:ascii="Arial" w:hAnsi="Arial"/>
              </w:rPr>
            </w:pPr>
            <w:r w:rsidRPr="00C061C1">
              <w:rPr>
                <w:rFonts w:ascii="Arial" w:hAnsi="Arial"/>
              </w:rPr>
              <w:t xml:space="preserve">Dr Nadia van Huyssteen is a </w:t>
            </w:r>
            <w:r w:rsidR="001012D2" w:rsidRPr="00C061C1">
              <w:rPr>
                <w:rFonts w:ascii="Arial" w:hAnsi="Arial"/>
              </w:rPr>
              <w:t xml:space="preserve">senior </w:t>
            </w:r>
            <w:r w:rsidRPr="00C061C1">
              <w:rPr>
                <w:rFonts w:ascii="Arial" w:hAnsi="Arial"/>
              </w:rPr>
              <w:t xml:space="preserve">lecturer in Business Management at the University of South Africa. </w:t>
            </w:r>
            <w:r w:rsidR="695D0FBF" w:rsidRPr="00C061C1">
              <w:rPr>
                <w:rFonts w:ascii="Arial" w:hAnsi="Arial"/>
              </w:rPr>
              <w:t xml:space="preserve">In September 2011, she joined Unisa as an academic assistant in the Business Management department. </w:t>
            </w:r>
            <w:r w:rsidRPr="00C061C1">
              <w:rPr>
                <w:rFonts w:ascii="Arial" w:hAnsi="Arial"/>
              </w:rPr>
              <w:t>She obtained her master’s degree from the University of South Africa in 2014</w:t>
            </w:r>
            <w:r w:rsidR="638B39B2" w:rsidRPr="00C061C1">
              <w:rPr>
                <w:rFonts w:ascii="Arial" w:hAnsi="Arial"/>
              </w:rPr>
              <w:t>, and her PhD in 2022.</w:t>
            </w: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003637C5" w:rsidRPr="00C061C1" w:rsidRDefault="003637C5" w:rsidP="18FB2AF0">
            <w:pPr>
              <w:spacing w:after="0" w:line="240" w:lineRule="auto"/>
              <w:jc w:val="both"/>
              <w:rPr>
                <w:rFonts w:ascii="Arial" w:hAnsi="Arial"/>
              </w:rPr>
            </w:pPr>
          </w:p>
          <w:p w:rsidR="6B83D72E" w:rsidRPr="00C061C1" w:rsidRDefault="6B83D72E" w:rsidP="6B83D72E">
            <w:pPr>
              <w:spacing w:after="0" w:line="240" w:lineRule="auto"/>
              <w:jc w:val="both"/>
              <w:rPr>
                <w:rFonts w:ascii="Arial" w:hAnsi="Arial"/>
              </w:rPr>
            </w:pPr>
          </w:p>
          <w:p w:rsidR="003637C5" w:rsidRPr="00C061C1" w:rsidRDefault="00561184" w:rsidP="18FB2AF0">
            <w:pPr>
              <w:spacing w:after="0" w:line="240" w:lineRule="auto"/>
              <w:jc w:val="both"/>
              <w:rPr>
                <w:rFonts w:ascii="Arial" w:hAnsi="Arial"/>
              </w:rPr>
            </w:pPr>
            <w:r w:rsidRPr="00C061C1">
              <w:rPr>
                <w:rFonts w:ascii="Arial" w:hAnsi="Arial"/>
              </w:rPr>
              <w:t xml:space="preserve">Dr </w:t>
            </w:r>
            <w:r w:rsidR="65462D1A" w:rsidRPr="00C061C1">
              <w:rPr>
                <w:rFonts w:ascii="Arial" w:hAnsi="Arial"/>
              </w:rPr>
              <w:t xml:space="preserve">Adele </w:t>
            </w:r>
            <w:r w:rsidR="00C20935" w:rsidRPr="00C061C1">
              <w:rPr>
                <w:rFonts w:ascii="Arial" w:hAnsi="Arial"/>
              </w:rPr>
              <w:t>Pretorius</w:t>
            </w:r>
            <w:r w:rsidR="65462D1A" w:rsidRPr="00C061C1">
              <w:rPr>
                <w:rFonts w:ascii="Arial" w:hAnsi="Arial"/>
              </w:rPr>
              <w:t xml:space="preserve"> is a </w:t>
            </w:r>
            <w:r w:rsidR="001012D2" w:rsidRPr="00C061C1">
              <w:rPr>
                <w:rFonts w:ascii="Arial" w:hAnsi="Arial"/>
              </w:rPr>
              <w:t xml:space="preserve">senior </w:t>
            </w:r>
            <w:r w:rsidR="65462D1A" w:rsidRPr="00C061C1">
              <w:rPr>
                <w:rFonts w:ascii="Arial" w:hAnsi="Arial"/>
              </w:rPr>
              <w:t xml:space="preserve">lecturer in Business Management at the University of South Africa.  </w:t>
            </w:r>
            <w:r w:rsidR="38D302D2" w:rsidRPr="00C061C1">
              <w:rPr>
                <w:rFonts w:ascii="Arial" w:hAnsi="Arial"/>
              </w:rPr>
              <w:t xml:space="preserve">In September 2011, she joined Unisa as an academic assistant in the Business Management department. </w:t>
            </w:r>
            <w:r w:rsidR="65462D1A" w:rsidRPr="00C061C1">
              <w:rPr>
                <w:rFonts w:ascii="Arial" w:hAnsi="Arial"/>
              </w:rPr>
              <w:t>She obtained her master’s degree from the University of South Africa in 2014, and her Ph</w:t>
            </w:r>
            <w:r w:rsidR="5E45F324" w:rsidRPr="00C061C1">
              <w:rPr>
                <w:rFonts w:ascii="Arial" w:hAnsi="Arial"/>
              </w:rPr>
              <w:t>D in 2022</w:t>
            </w:r>
            <w:r w:rsidR="65462D1A" w:rsidRPr="00C061C1">
              <w:rPr>
                <w:rFonts w:ascii="Arial" w:hAnsi="Arial"/>
              </w:rPr>
              <w:t>.</w:t>
            </w:r>
          </w:p>
        </w:tc>
        <w:tc>
          <w:tcPr>
            <w:tcW w:w="1246" w:type="dxa"/>
          </w:tcPr>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C00B6B" w:rsidP="6B83D72E">
            <w:pPr>
              <w:spacing w:after="0" w:line="240" w:lineRule="auto"/>
              <w:rPr>
                <w:rFonts w:ascii="Arial" w:hAnsi="Arial"/>
              </w:rPr>
            </w:pPr>
            <w:r w:rsidRPr="00C061C1">
              <w:rPr>
                <w:rFonts w:ascii="Arial" w:hAnsi="Arial"/>
              </w:rPr>
              <w:t>1</w:t>
            </w:r>
            <w:r w:rsidR="000E0838" w:rsidRPr="00C061C1">
              <w:rPr>
                <w:rFonts w:ascii="Arial" w:hAnsi="Arial"/>
              </w:rPr>
              <w:t xml:space="preserve"> </w:t>
            </w:r>
            <w:r w:rsidR="00E202D8" w:rsidRPr="00C061C1">
              <w:rPr>
                <w:rFonts w:ascii="Arial" w:hAnsi="Arial"/>
              </w:rPr>
              <w:t>Masters</w:t>
            </w:r>
            <w:r w:rsidR="00D713DE" w:rsidRPr="00C061C1">
              <w:rPr>
                <w:rFonts w:ascii="Arial" w:hAnsi="Arial"/>
              </w:rPr>
              <w:t xml:space="preserve"> co-supervised </w:t>
            </w:r>
          </w:p>
          <w:p w:rsidR="007F14D5" w:rsidRPr="00C061C1" w:rsidRDefault="00C00B6B" w:rsidP="6B83D72E">
            <w:pPr>
              <w:spacing w:after="0" w:line="240" w:lineRule="auto"/>
              <w:rPr>
                <w:rFonts w:ascii="Arial" w:hAnsi="Arial"/>
              </w:rPr>
            </w:pPr>
            <w:r w:rsidRPr="00C061C1">
              <w:rPr>
                <w:rFonts w:ascii="Arial" w:hAnsi="Arial"/>
              </w:rPr>
              <w:t>1</w:t>
            </w:r>
            <w:r w:rsidR="7BB92A59" w:rsidRPr="00C061C1">
              <w:rPr>
                <w:rFonts w:ascii="Arial" w:hAnsi="Arial"/>
              </w:rPr>
              <w:t xml:space="preserve"> PhD</w:t>
            </w:r>
            <w:r w:rsidR="00D713DE" w:rsidRPr="00C061C1">
              <w:rPr>
                <w:rFonts w:ascii="Arial" w:hAnsi="Arial"/>
              </w:rPr>
              <w:t xml:space="preserve"> co-supervised</w:t>
            </w: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7F14D5" w:rsidP="6B83D72E">
            <w:pPr>
              <w:spacing w:after="0" w:line="240" w:lineRule="auto"/>
              <w:rPr>
                <w:rFonts w:ascii="Arial" w:hAnsi="Arial"/>
              </w:rPr>
            </w:pPr>
          </w:p>
          <w:p w:rsidR="007F14D5" w:rsidRPr="00C061C1" w:rsidRDefault="00C00B6B" w:rsidP="6B83D72E">
            <w:pPr>
              <w:spacing w:after="0" w:line="240" w:lineRule="auto"/>
              <w:rPr>
                <w:rFonts w:ascii="Arial" w:hAnsi="Arial"/>
              </w:rPr>
            </w:pPr>
            <w:r w:rsidRPr="00C061C1">
              <w:rPr>
                <w:rFonts w:ascii="Arial" w:hAnsi="Arial"/>
              </w:rPr>
              <w:t>1</w:t>
            </w:r>
            <w:r w:rsidR="00C9340A" w:rsidRPr="00C061C1">
              <w:rPr>
                <w:rFonts w:ascii="Arial" w:hAnsi="Arial"/>
              </w:rPr>
              <w:t xml:space="preserve"> </w:t>
            </w:r>
            <w:r w:rsidR="00E202D8" w:rsidRPr="00C061C1">
              <w:rPr>
                <w:rFonts w:ascii="Arial" w:hAnsi="Arial"/>
              </w:rPr>
              <w:t>Masters</w:t>
            </w:r>
            <w:r w:rsidR="000D4EBA" w:rsidRPr="00C061C1">
              <w:rPr>
                <w:rFonts w:ascii="Arial" w:hAnsi="Arial"/>
              </w:rPr>
              <w:t xml:space="preserve"> co-supervised</w:t>
            </w:r>
          </w:p>
          <w:p w:rsidR="007F14D5" w:rsidRPr="00C061C1" w:rsidRDefault="00C00B6B" w:rsidP="6B83D72E">
            <w:pPr>
              <w:spacing w:after="0" w:line="240" w:lineRule="auto"/>
              <w:rPr>
                <w:rFonts w:ascii="Arial" w:hAnsi="Arial"/>
              </w:rPr>
            </w:pPr>
            <w:r w:rsidRPr="00C061C1">
              <w:rPr>
                <w:rFonts w:ascii="Arial" w:hAnsi="Arial"/>
              </w:rPr>
              <w:t>1</w:t>
            </w:r>
            <w:r w:rsidR="00C9340A" w:rsidRPr="00C061C1">
              <w:rPr>
                <w:rFonts w:ascii="Arial" w:hAnsi="Arial"/>
              </w:rPr>
              <w:t xml:space="preserve"> </w:t>
            </w:r>
            <w:r w:rsidR="7BB92A59" w:rsidRPr="00C061C1">
              <w:rPr>
                <w:rFonts w:ascii="Arial" w:hAnsi="Arial"/>
              </w:rPr>
              <w:t>PhD</w:t>
            </w:r>
            <w:r w:rsidR="000D4EBA" w:rsidRPr="00C061C1">
              <w:rPr>
                <w:rFonts w:ascii="Arial" w:hAnsi="Arial"/>
              </w:rPr>
              <w:t xml:space="preserve"> co-supervised</w:t>
            </w:r>
          </w:p>
          <w:p w:rsidR="007F14D5" w:rsidRPr="00C061C1" w:rsidRDefault="007F14D5" w:rsidP="00BB139D">
            <w:pPr>
              <w:spacing w:after="0" w:line="240" w:lineRule="auto"/>
              <w:rPr>
                <w:rFonts w:ascii="Arial" w:hAnsi="Arial"/>
              </w:rPr>
            </w:pPr>
          </w:p>
        </w:tc>
      </w:tr>
      <w:tr w:rsidR="00BB71AB" w:rsidRPr="00C061C1" w:rsidTr="5633A371">
        <w:trPr>
          <w:trHeight w:val="295"/>
        </w:trPr>
        <w:tc>
          <w:tcPr>
            <w:tcW w:w="9288" w:type="dxa"/>
            <w:gridSpan w:val="4"/>
          </w:tcPr>
          <w:p w:rsidR="00BB71AB" w:rsidRPr="00C061C1" w:rsidRDefault="00BB71AB" w:rsidP="6B83D72E">
            <w:pPr>
              <w:spacing w:after="0" w:line="240" w:lineRule="auto"/>
              <w:rPr>
                <w:rFonts w:ascii="Arial" w:hAnsi="Arial"/>
                <w:b/>
                <w:bCs/>
              </w:rPr>
            </w:pPr>
            <w:r w:rsidRPr="00C061C1">
              <w:rPr>
                <w:rFonts w:ascii="Arial" w:hAnsi="Arial"/>
                <w:b/>
                <w:bCs/>
              </w:rPr>
              <w:t>Team members</w:t>
            </w:r>
          </w:p>
        </w:tc>
      </w:tr>
      <w:tr w:rsidR="007D0FEC" w:rsidRPr="00C061C1" w:rsidTr="5633A371">
        <w:trPr>
          <w:trHeight w:val="1358"/>
        </w:trPr>
        <w:tc>
          <w:tcPr>
            <w:tcW w:w="2689" w:type="dxa"/>
          </w:tcPr>
          <w:p w:rsidR="007D0FEC" w:rsidRPr="00C061C1" w:rsidRDefault="01ECA760" w:rsidP="18FB2AF0">
            <w:pPr>
              <w:rPr>
                <w:rFonts w:ascii="Arial" w:hAnsi="Arial"/>
                <w:b/>
                <w:bCs/>
                <w:lang w:val="fr-FR"/>
              </w:rPr>
            </w:pPr>
            <w:r w:rsidRPr="00C061C1">
              <w:rPr>
                <w:rFonts w:ascii="Arial" w:hAnsi="Arial"/>
                <w:b/>
                <w:bCs/>
                <w:lang w:val="fr-FR"/>
              </w:rPr>
              <w:t>Prof Rudansky-Kloppers</w:t>
            </w:r>
          </w:p>
          <w:p w:rsidR="007D0FEC" w:rsidRPr="00C061C1" w:rsidRDefault="01ECA760" w:rsidP="18FB2AF0">
            <w:pPr>
              <w:rPr>
                <w:rFonts w:ascii="Arial" w:hAnsi="Arial"/>
                <w:lang w:val="fr-FR"/>
              </w:rPr>
            </w:pPr>
            <w:r w:rsidRPr="00C061C1">
              <w:rPr>
                <w:rFonts w:ascii="Arial" w:hAnsi="Arial"/>
                <w:lang w:val="fr-FR"/>
              </w:rPr>
              <w:t xml:space="preserve">Email: </w:t>
            </w:r>
            <w:hyperlink r:id="rId17" w:history="1">
              <w:r w:rsidR="006E0F72" w:rsidRPr="00C061C1">
                <w:rPr>
                  <w:rStyle w:val="Hyperlink"/>
                  <w:rFonts w:ascii="Arial" w:hAnsi="Arial"/>
                  <w:lang w:val="fr-FR"/>
                </w:rPr>
                <w:t>rudans@unisa.ac.za</w:t>
              </w:r>
            </w:hyperlink>
            <w:r w:rsidR="006E0F72" w:rsidRPr="00C061C1">
              <w:rPr>
                <w:rFonts w:ascii="Arial" w:hAnsi="Arial"/>
                <w:lang w:val="fr-FR"/>
              </w:rPr>
              <w:t xml:space="preserve"> </w:t>
            </w:r>
          </w:p>
        </w:tc>
        <w:tc>
          <w:tcPr>
            <w:tcW w:w="5353" w:type="dxa"/>
            <w:gridSpan w:val="2"/>
          </w:tcPr>
          <w:p w:rsidR="00661644" w:rsidRPr="00C061C1" w:rsidRDefault="30F72607" w:rsidP="007D0FEC">
            <w:pPr>
              <w:spacing w:after="0" w:line="240" w:lineRule="auto"/>
              <w:jc w:val="both"/>
              <w:rPr>
                <w:rFonts w:ascii="Arial" w:hAnsi="Arial"/>
              </w:rPr>
            </w:pPr>
            <w:r w:rsidRPr="00C061C1">
              <w:rPr>
                <w:rFonts w:ascii="Arial" w:hAnsi="Arial"/>
              </w:rPr>
              <w:t>Sharon Rudansky-Kloppers is a professor in Business Management. In January 1988, she joined Unisa as a lecturer in the marketing section of the Department of Business Management. She obtained a DCom degree in business management from Unisa in 2002. She is a member of several professional organisations. She is the author of a number of accredited articles and has presented papers at national and international congresses. She is the author and co-author of books dealing with business communication, marketing, and business management.</w:t>
            </w:r>
          </w:p>
        </w:tc>
        <w:tc>
          <w:tcPr>
            <w:tcW w:w="1246" w:type="dxa"/>
          </w:tcPr>
          <w:p w:rsidR="007D0FEC" w:rsidRPr="00C061C1" w:rsidRDefault="007D0FEC" w:rsidP="003B77B0">
            <w:pPr>
              <w:spacing w:after="0" w:line="240" w:lineRule="auto"/>
              <w:rPr>
                <w:rFonts w:ascii="Arial" w:hAnsi="Arial"/>
              </w:rPr>
            </w:pPr>
          </w:p>
        </w:tc>
      </w:tr>
      <w:tr w:rsidR="008F0E05" w:rsidRPr="00C061C1" w:rsidTr="5633A371">
        <w:trPr>
          <w:trHeight w:val="1358"/>
        </w:trPr>
        <w:tc>
          <w:tcPr>
            <w:tcW w:w="2689" w:type="dxa"/>
          </w:tcPr>
          <w:p w:rsidR="00DB3EE7" w:rsidRPr="00C061C1" w:rsidRDefault="00DB3EE7" w:rsidP="00DB3EE7">
            <w:pPr>
              <w:rPr>
                <w:rFonts w:ascii="Arial" w:hAnsi="Arial"/>
              </w:rPr>
            </w:pPr>
            <w:r w:rsidRPr="00C061C1">
              <w:rPr>
                <w:rFonts w:ascii="Arial" w:hAnsi="Arial"/>
                <w:b/>
                <w:bCs/>
              </w:rPr>
              <w:t>Dr</w:t>
            </w:r>
            <w:r w:rsidR="00E075BB" w:rsidRPr="00C061C1">
              <w:rPr>
                <w:rFonts w:ascii="Arial" w:hAnsi="Arial"/>
                <w:b/>
                <w:bCs/>
              </w:rPr>
              <w:t xml:space="preserve"> </w:t>
            </w:r>
            <w:r w:rsidRPr="00C061C1">
              <w:rPr>
                <w:rFonts w:ascii="Arial" w:hAnsi="Arial"/>
                <w:b/>
                <w:bCs/>
              </w:rPr>
              <w:t>P Bester</w:t>
            </w:r>
          </w:p>
          <w:p w:rsidR="00DB3EE7" w:rsidRPr="00C061C1" w:rsidRDefault="00DB3EE7" w:rsidP="00DB3EE7">
            <w:pPr>
              <w:rPr>
                <w:rFonts w:ascii="Arial" w:hAnsi="Arial"/>
              </w:rPr>
            </w:pPr>
            <w:r w:rsidRPr="00C061C1">
              <w:rPr>
                <w:rFonts w:ascii="Arial" w:hAnsi="Arial"/>
              </w:rPr>
              <w:t>Emai</w:t>
            </w:r>
            <w:r w:rsidR="00024837" w:rsidRPr="00C061C1">
              <w:rPr>
                <w:rFonts w:ascii="Arial" w:hAnsi="Arial"/>
              </w:rPr>
              <w:t>l:</w:t>
            </w:r>
            <w:r w:rsidR="00316B3A" w:rsidRPr="00C061C1">
              <w:rPr>
                <w:rFonts w:ascii="Arial" w:hAnsi="Arial"/>
              </w:rPr>
              <w:t xml:space="preserve"> </w:t>
            </w:r>
            <w:hyperlink r:id="rId18" w:history="1">
              <w:r w:rsidR="00197E66" w:rsidRPr="00C061C1">
                <w:rPr>
                  <w:rStyle w:val="Hyperlink"/>
                  <w:rFonts w:ascii="Arial" w:hAnsi="Arial"/>
                </w:rPr>
                <w:t>bestep1@unisa.ac.za</w:t>
              </w:r>
            </w:hyperlink>
            <w:r w:rsidR="00197E66" w:rsidRPr="00C061C1">
              <w:rPr>
                <w:rFonts w:ascii="Arial" w:hAnsi="Arial"/>
              </w:rPr>
              <w:t xml:space="preserve"> </w:t>
            </w:r>
          </w:p>
          <w:p w:rsidR="008F0E05" w:rsidRPr="00C061C1" w:rsidRDefault="008F0E05" w:rsidP="18FB2AF0">
            <w:pPr>
              <w:rPr>
                <w:rFonts w:ascii="Arial" w:hAnsi="Arial"/>
                <w:b/>
                <w:bCs/>
              </w:rPr>
            </w:pPr>
          </w:p>
        </w:tc>
        <w:tc>
          <w:tcPr>
            <w:tcW w:w="5353" w:type="dxa"/>
            <w:gridSpan w:val="2"/>
          </w:tcPr>
          <w:p w:rsidR="008F0E05" w:rsidRPr="00C061C1" w:rsidRDefault="00C43F89" w:rsidP="08141179">
            <w:pPr>
              <w:spacing w:after="0" w:line="240" w:lineRule="auto"/>
              <w:jc w:val="both"/>
              <w:rPr>
                <w:rFonts w:ascii="Arial" w:hAnsi="Arial"/>
              </w:rPr>
            </w:pPr>
            <w:r w:rsidRPr="00C061C1">
              <w:rPr>
                <w:rFonts w:ascii="Arial" w:hAnsi="Arial"/>
              </w:rPr>
              <w:t xml:space="preserve">Dr </w:t>
            </w:r>
            <w:r w:rsidR="00FD582F" w:rsidRPr="00C061C1">
              <w:rPr>
                <w:rFonts w:ascii="Arial" w:hAnsi="Arial"/>
              </w:rPr>
              <w:t>Petri Bester</w:t>
            </w:r>
            <w:r w:rsidR="00DF2DE3" w:rsidRPr="00C061C1">
              <w:rPr>
                <w:rFonts w:ascii="Arial" w:hAnsi="Arial"/>
              </w:rPr>
              <w:t xml:space="preserve"> </w:t>
            </w:r>
            <w:r w:rsidR="00FD582F" w:rsidRPr="00C061C1">
              <w:rPr>
                <w:rFonts w:ascii="Arial" w:hAnsi="Arial"/>
              </w:rPr>
              <w:t>is a</w:t>
            </w:r>
            <w:r w:rsidR="00DF2DE3" w:rsidRPr="00C061C1">
              <w:rPr>
                <w:rFonts w:ascii="Arial" w:hAnsi="Arial"/>
              </w:rPr>
              <w:t xml:space="preserve"> </w:t>
            </w:r>
            <w:r w:rsidR="00FD582F" w:rsidRPr="00C061C1">
              <w:rPr>
                <w:rFonts w:ascii="Arial" w:hAnsi="Arial"/>
              </w:rPr>
              <w:t>senior</w:t>
            </w:r>
            <w:r w:rsidR="00DF2DE3" w:rsidRPr="00C061C1">
              <w:rPr>
                <w:rFonts w:ascii="Arial" w:hAnsi="Arial"/>
              </w:rPr>
              <w:t xml:space="preserve"> </w:t>
            </w:r>
            <w:r w:rsidR="00FD582F" w:rsidRPr="00C061C1">
              <w:rPr>
                <w:rFonts w:ascii="Arial" w:hAnsi="Arial"/>
              </w:rPr>
              <w:t>lecturer in Business Management at the University of South Africa She obtained her master’s degree from</w:t>
            </w:r>
            <w:r w:rsidR="00DF2DE3" w:rsidRPr="00C061C1">
              <w:rPr>
                <w:rFonts w:ascii="Arial" w:hAnsi="Arial"/>
              </w:rPr>
              <w:t xml:space="preserve"> </w:t>
            </w:r>
            <w:r w:rsidR="00FD582F" w:rsidRPr="00C061C1">
              <w:rPr>
                <w:rFonts w:ascii="Arial" w:hAnsi="Arial"/>
              </w:rPr>
              <w:t>the University of</w:t>
            </w:r>
            <w:r w:rsidR="00DF2DE3" w:rsidRPr="00C061C1">
              <w:rPr>
                <w:rFonts w:ascii="Arial" w:hAnsi="Arial"/>
              </w:rPr>
              <w:t xml:space="preserve"> </w:t>
            </w:r>
            <w:r w:rsidR="00FD582F" w:rsidRPr="00C061C1">
              <w:rPr>
                <w:rFonts w:ascii="Arial" w:hAnsi="Arial"/>
              </w:rPr>
              <w:t>South Africa</w:t>
            </w:r>
            <w:r w:rsidR="00DF2DE3" w:rsidRPr="00C061C1">
              <w:rPr>
                <w:rFonts w:ascii="Arial" w:hAnsi="Arial"/>
              </w:rPr>
              <w:t xml:space="preserve"> </w:t>
            </w:r>
            <w:r w:rsidR="00FD582F" w:rsidRPr="00C061C1">
              <w:rPr>
                <w:rFonts w:ascii="Arial" w:hAnsi="Arial"/>
              </w:rPr>
              <w:t>in 2012</w:t>
            </w:r>
            <w:r w:rsidR="00DF2DE3" w:rsidRPr="00C061C1">
              <w:rPr>
                <w:rFonts w:ascii="Arial" w:hAnsi="Arial"/>
              </w:rPr>
              <w:t xml:space="preserve"> </w:t>
            </w:r>
            <w:r w:rsidR="00FD582F" w:rsidRPr="00C061C1">
              <w:rPr>
                <w:rFonts w:ascii="Arial" w:hAnsi="Arial"/>
              </w:rPr>
              <w:t>and her PhD in 2020.</w:t>
            </w:r>
            <w:r w:rsidR="00DF2DE3" w:rsidRPr="00C061C1">
              <w:rPr>
                <w:rFonts w:ascii="Arial" w:hAnsi="Arial"/>
              </w:rPr>
              <w:t xml:space="preserve"> </w:t>
            </w:r>
          </w:p>
        </w:tc>
        <w:tc>
          <w:tcPr>
            <w:tcW w:w="1246" w:type="dxa"/>
          </w:tcPr>
          <w:p w:rsidR="008F0E05" w:rsidRPr="00C061C1" w:rsidRDefault="62B61F24" w:rsidP="08141179">
            <w:pPr>
              <w:spacing w:after="0" w:line="240" w:lineRule="auto"/>
              <w:rPr>
                <w:rFonts w:ascii="Arial" w:hAnsi="Arial"/>
              </w:rPr>
            </w:pPr>
            <w:r w:rsidRPr="00C061C1">
              <w:rPr>
                <w:rFonts w:ascii="Arial" w:hAnsi="Arial"/>
              </w:rPr>
              <w:t>1 Masters supervised</w:t>
            </w:r>
          </w:p>
        </w:tc>
      </w:tr>
      <w:tr w:rsidR="000743F8" w:rsidRPr="00C061C1" w:rsidTr="5633A371">
        <w:trPr>
          <w:trHeight w:val="1358"/>
        </w:trPr>
        <w:tc>
          <w:tcPr>
            <w:tcW w:w="2689" w:type="dxa"/>
          </w:tcPr>
          <w:p w:rsidR="000743F8" w:rsidRPr="00C061C1" w:rsidRDefault="000743F8" w:rsidP="000743F8">
            <w:pPr>
              <w:rPr>
                <w:rFonts w:ascii="Arial" w:hAnsi="Arial"/>
                <w:b/>
                <w:bCs/>
                <w:lang w:val="es-ES"/>
              </w:rPr>
            </w:pPr>
            <w:r w:rsidRPr="00C061C1">
              <w:rPr>
                <w:rFonts w:ascii="Arial" w:hAnsi="Arial"/>
                <w:b/>
                <w:bCs/>
                <w:lang w:val="es-ES"/>
              </w:rPr>
              <w:t>Ms Magdel van Heerden</w:t>
            </w:r>
          </w:p>
          <w:p w:rsidR="000743F8" w:rsidRPr="00C061C1" w:rsidRDefault="00F50740" w:rsidP="000743F8">
            <w:pPr>
              <w:rPr>
                <w:rFonts w:ascii="Arial" w:hAnsi="Arial"/>
                <w:lang w:val="fr-FR"/>
              </w:rPr>
            </w:pPr>
            <w:r w:rsidRPr="00C061C1">
              <w:rPr>
                <w:rFonts w:ascii="Arial" w:hAnsi="Arial"/>
                <w:lang w:val="fr-FR"/>
              </w:rPr>
              <w:t>E</w:t>
            </w:r>
            <w:r w:rsidR="000743F8" w:rsidRPr="00C061C1">
              <w:rPr>
                <w:rFonts w:ascii="Arial" w:hAnsi="Arial"/>
                <w:lang w:val="fr-FR"/>
              </w:rPr>
              <w:t>mail:</w:t>
            </w:r>
            <w:r w:rsidR="00902291" w:rsidRPr="00C061C1">
              <w:rPr>
                <w:rFonts w:ascii="Arial" w:hAnsi="Arial"/>
                <w:lang w:val="fr-FR"/>
              </w:rPr>
              <w:t xml:space="preserve"> </w:t>
            </w:r>
            <w:hyperlink r:id="rId19" w:history="1">
              <w:r w:rsidR="006E0F72" w:rsidRPr="00C061C1">
                <w:rPr>
                  <w:rStyle w:val="Hyperlink"/>
                  <w:rFonts w:ascii="Arial" w:hAnsi="Arial"/>
                </w:rPr>
                <w:t>legrams@unisa.ac.za</w:t>
              </w:r>
            </w:hyperlink>
            <w:r w:rsidR="006E0F72" w:rsidRPr="00C061C1">
              <w:rPr>
                <w:rFonts w:ascii="Arial" w:hAnsi="Arial"/>
              </w:rPr>
              <w:t xml:space="preserve"> </w:t>
            </w:r>
          </w:p>
        </w:tc>
        <w:tc>
          <w:tcPr>
            <w:tcW w:w="5353" w:type="dxa"/>
            <w:gridSpan w:val="2"/>
          </w:tcPr>
          <w:p w:rsidR="00661644" w:rsidRPr="00C061C1" w:rsidRDefault="000743F8" w:rsidP="000743F8">
            <w:pPr>
              <w:spacing w:after="0" w:line="240" w:lineRule="auto"/>
              <w:jc w:val="both"/>
              <w:rPr>
                <w:rFonts w:ascii="Arial" w:hAnsi="Arial"/>
              </w:rPr>
            </w:pPr>
            <w:r w:rsidRPr="00C061C1">
              <w:rPr>
                <w:rFonts w:ascii="Arial" w:hAnsi="Arial"/>
              </w:rPr>
              <w:t xml:space="preserve">Magdel van Heerden is a lecturer in the Department of Business Management at the University of South Africa and has been with Unisa since 2013. She has co-authored various books on management and entrepreneurship and obtained her master’s degree from the University of South Africa in 2020. </w:t>
            </w:r>
          </w:p>
        </w:tc>
        <w:tc>
          <w:tcPr>
            <w:tcW w:w="1246" w:type="dxa"/>
          </w:tcPr>
          <w:p w:rsidR="000743F8" w:rsidRPr="00C061C1" w:rsidRDefault="00E767D3" w:rsidP="000743F8">
            <w:pPr>
              <w:spacing w:after="0" w:line="240" w:lineRule="auto"/>
              <w:rPr>
                <w:rFonts w:ascii="Arial" w:hAnsi="Arial"/>
              </w:rPr>
            </w:pPr>
            <w:r w:rsidRPr="00C061C1">
              <w:rPr>
                <w:rFonts w:ascii="Arial" w:hAnsi="Arial"/>
              </w:rPr>
              <w:t>1 Masters co-supervised</w:t>
            </w:r>
          </w:p>
        </w:tc>
      </w:tr>
      <w:tr w:rsidR="007F3C31" w:rsidRPr="00C061C1" w:rsidTr="5633A371">
        <w:trPr>
          <w:trHeight w:val="1358"/>
        </w:trPr>
        <w:tc>
          <w:tcPr>
            <w:tcW w:w="2689" w:type="dxa"/>
          </w:tcPr>
          <w:p w:rsidR="007F3C31" w:rsidRPr="00C061C1" w:rsidRDefault="007F3C31" w:rsidP="007F3C31">
            <w:pPr>
              <w:rPr>
                <w:rFonts w:ascii="Arial" w:hAnsi="Arial"/>
                <w:b/>
                <w:bCs/>
              </w:rPr>
            </w:pPr>
            <w:r w:rsidRPr="00C061C1">
              <w:rPr>
                <w:rFonts w:ascii="Arial" w:hAnsi="Arial"/>
                <w:b/>
                <w:bCs/>
              </w:rPr>
              <w:t>Mrs Rachelle Reeler</w:t>
            </w:r>
          </w:p>
          <w:p w:rsidR="007F3C31" w:rsidRPr="00C061C1" w:rsidRDefault="007F3C31" w:rsidP="007F3C31">
            <w:pPr>
              <w:rPr>
                <w:rFonts w:ascii="Arial" w:hAnsi="Arial"/>
              </w:rPr>
            </w:pPr>
            <w:r w:rsidRPr="00C061C1">
              <w:rPr>
                <w:rFonts w:ascii="Arial" w:hAnsi="Arial"/>
              </w:rPr>
              <w:t xml:space="preserve">Email: </w:t>
            </w:r>
            <w:hyperlink r:id="rId20" w:history="1">
              <w:r w:rsidR="00197E66" w:rsidRPr="00C061C1">
                <w:rPr>
                  <w:rStyle w:val="Hyperlink"/>
                  <w:rFonts w:ascii="Arial" w:hAnsi="Arial"/>
                </w:rPr>
                <w:t>deysert@unisa.ac.za</w:t>
              </w:r>
            </w:hyperlink>
            <w:r w:rsidR="00197E66" w:rsidRPr="00C061C1">
              <w:rPr>
                <w:rFonts w:ascii="Arial" w:hAnsi="Arial"/>
              </w:rPr>
              <w:t xml:space="preserve"> </w:t>
            </w:r>
          </w:p>
        </w:tc>
        <w:tc>
          <w:tcPr>
            <w:tcW w:w="5353" w:type="dxa"/>
            <w:gridSpan w:val="2"/>
          </w:tcPr>
          <w:p w:rsidR="00661644" w:rsidRPr="00C061C1" w:rsidRDefault="007F3C31" w:rsidP="007F3C31">
            <w:pPr>
              <w:spacing w:after="0" w:line="240" w:lineRule="auto"/>
              <w:jc w:val="both"/>
              <w:rPr>
                <w:rFonts w:ascii="Arial" w:hAnsi="Arial"/>
              </w:rPr>
            </w:pPr>
            <w:r w:rsidRPr="00C061C1">
              <w:rPr>
                <w:rFonts w:ascii="Arial" w:hAnsi="Arial"/>
              </w:rPr>
              <w:t xml:space="preserve">Rachelle Reeler is a lecturer in the Department of Business Management at the University of South Africa.  She joined Unisa as an academic assistant in 2012, and obtained her Master’s Degree in Business Management (Cum Laude) in 2019.  She </w:t>
            </w:r>
            <w:r w:rsidR="003657DB" w:rsidRPr="00C061C1">
              <w:rPr>
                <w:rFonts w:ascii="Arial" w:hAnsi="Arial"/>
              </w:rPr>
              <w:t xml:space="preserve">has co-authored numerous chapters on </w:t>
            </w:r>
            <w:r w:rsidR="00344177" w:rsidRPr="00C061C1">
              <w:rPr>
                <w:rFonts w:ascii="Arial" w:hAnsi="Arial"/>
              </w:rPr>
              <w:t xml:space="preserve">management and </w:t>
            </w:r>
            <w:r w:rsidRPr="00C061C1">
              <w:rPr>
                <w:rFonts w:ascii="Arial" w:hAnsi="Arial"/>
              </w:rPr>
              <w:t>is currently doing her PhD with a focus on the new world of work brought about by the Fourth and Fifth Industrial Revolutions.</w:t>
            </w:r>
          </w:p>
        </w:tc>
        <w:tc>
          <w:tcPr>
            <w:tcW w:w="1246" w:type="dxa"/>
          </w:tcPr>
          <w:p w:rsidR="007F3C31" w:rsidRPr="00C061C1" w:rsidRDefault="00372A31" w:rsidP="007F3C31">
            <w:pPr>
              <w:spacing w:after="0" w:line="240" w:lineRule="auto"/>
              <w:rPr>
                <w:rFonts w:ascii="Arial" w:hAnsi="Arial"/>
              </w:rPr>
            </w:pPr>
            <w:r w:rsidRPr="00C061C1">
              <w:rPr>
                <w:rFonts w:ascii="Arial" w:hAnsi="Arial"/>
              </w:rPr>
              <w:t>1 Masters co-supervised</w:t>
            </w:r>
          </w:p>
        </w:tc>
      </w:tr>
      <w:tr w:rsidR="00691215" w:rsidRPr="00C061C1" w:rsidTr="5633A371">
        <w:trPr>
          <w:trHeight w:val="1358"/>
        </w:trPr>
        <w:tc>
          <w:tcPr>
            <w:tcW w:w="2689" w:type="dxa"/>
          </w:tcPr>
          <w:p w:rsidR="00691215" w:rsidRPr="00C061C1" w:rsidRDefault="00691215" w:rsidP="007F3C31">
            <w:pPr>
              <w:rPr>
                <w:rFonts w:ascii="Arial" w:hAnsi="Arial"/>
                <w:b/>
                <w:bCs/>
              </w:rPr>
            </w:pPr>
            <w:r w:rsidRPr="00C061C1">
              <w:rPr>
                <w:rFonts w:ascii="Arial" w:hAnsi="Arial"/>
                <w:b/>
                <w:bCs/>
              </w:rPr>
              <w:t>Mr Kagiso Mashego</w:t>
            </w:r>
          </w:p>
          <w:p w:rsidR="00197E66" w:rsidRPr="00C061C1" w:rsidRDefault="00197E66" w:rsidP="007F3C31">
            <w:pPr>
              <w:rPr>
                <w:rFonts w:ascii="Arial" w:hAnsi="Arial"/>
              </w:rPr>
            </w:pPr>
            <w:r w:rsidRPr="00C061C1">
              <w:rPr>
                <w:rFonts w:ascii="Arial" w:hAnsi="Arial"/>
              </w:rPr>
              <w:t xml:space="preserve">Email: </w:t>
            </w:r>
            <w:hyperlink r:id="rId21" w:history="1">
              <w:r w:rsidRPr="00C061C1">
                <w:rPr>
                  <w:rStyle w:val="Hyperlink"/>
                  <w:rFonts w:ascii="Arial" w:hAnsi="Arial"/>
                </w:rPr>
                <w:t>mashek@unisa.ac.za</w:t>
              </w:r>
            </w:hyperlink>
            <w:r w:rsidRPr="00C061C1">
              <w:rPr>
                <w:rFonts w:ascii="Arial" w:hAnsi="Arial"/>
              </w:rPr>
              <w:t xml:space="preserve"> </w:t>
            </w:r>
          </w:p>
        </w:tc>
        <w:tc>
          <w:tcPr>
            <w:tcW w:w="5353" w:type="dxa"/>
            <w:gridSpan w:val="2"/>
          </w:tcPr>
          <w:p w:rsidR="550BE41F" w:rsidRPr="00C061C1" w:rsidRDefault="550BE41F" w:rsidP="550BE41F">
            <w:pPr>
              <w:spacing w:after="0"/>
              <w:jc w:val="both"/>
              <w:rPr>
                <w:rFonts w:ascii="Arial" w:hAnsi="Arial"/>
              </w:rPr>
            </w:pPr>
            <w:r w:rsidRPr="00C061C1">
              <w:rPr>
                <w:rFonts w:ascii="Arial" w:hAnsi="Arial"/>
                <w:color w:val="000000" w:themeColor="text1"/>
              </w:rPr>
              <w:t>Mr Kagiso Mashego is a Lecturer within the Department of Business Management, teaching Research project in Business Management and Principles of Global Business Management. H</w:t>
            </w:r>
            <w:r w:rsidRPr="00C061C1">
              <w:rPr>
                <w:rFonts w:ascii="Arial" w:hAnsi="Arial"/>
              </w:rPr>
              <w:t xml:space="preserve">e completed his MCom degree at UNISA by exploring innovation management practices in SMEs in 2020. He has published in </w:t>
            </w:r>
            <w:r w:rsidR="4809DB90" w:rsidRPr="00C061C1">
              <w:rPr>
                <w:rFonts w:ascii="Arial" w:hAnsi="Arial"/>
              </w:rPr>
              <w:t>accredited journals,</w:t>
            </w:r>
            <w:r w:rsidRPr="00C061C1">
              <w:rPr>
                <w:rFonts w:ascii="Arial" w:hAnsi="Arial"/>
              </w:rPr>
              <w:t xml:space="preserve"> and his </w:t>
            </w:r>
            <w:r w:rsidRPr="00C061C1">
              <w:rPr>
                <w:rFonts w:ascii="Arial" w:hAnsi="Arial"/>
                <w:color w:val="000000" w:themeColor="text1"/>
              </w:rPr>
              <w:t xml:space="preserve">research interests include </w:t>
            </w:r>
            <w:r w:rsidR="00F61144" w:rsidRPr="00C061C1">
              <w:rPr>
                <w:rFonts w:ascii="Arial" w:hAnsi="Arial"/>
                <w:color w:val="000000" w:themeColor="text1"/>
              </w:rPr>
              <w:t>disruptive innovation, competitive intelligence,</w:t>
            </w:r>
            <w:r w:rsidRPr="00C061C1">
              <w:rPr>
                <w:rFonts w:ascii="Arial" w:hAnsi="Arial"/>
                <w:color w:val="000000" w:themeColor="text1"/>
              </w:rPr>
              <w:t xml:space="preserve"> and business model innovation. </w:t>
            </w:r>
            <w:r w:rsidRPr="00C061C1">
              <w:rPr>
                <w:rFonts w:ascii="Arial" w:hAnsi="Arial"/>
              </w:rPr>
              <w:t xml:space="preserve">He is passionate about the roles of intelligence and innovation in resolving social and corporate challenges. He is currently completing his PhD </w:t>
            </w:r>
            <w:r w:rsidR="00F61144" w:rsidRPr="00C061C1">
              <w:rPr>
                <w:rFonts w:ascii="Arial" w:hAnsi="Arial"/>
              </w:rPr>
              <w:t>in</w:t>
            </w:r>
            <w:r w:rsidRPr="00C061C1">
              <w:rPr>
                <w:rFonts w:ascii="Arial" w:hAnsi="Arial"/>
              </w:rPr>
              <w:t xml:space="preserve"> the Competitive Intelligence field.</w:t>
            </w:r>
          </w:p>
        </w:tc>
        <w:tc>
          <w:tcPr>
            <w:tcW w:w="1246" w:type="dxa"/>
          </w:tcPr>
          <w:p w:rsidR="00691215" w:rsidRPr="00C061C1" w:rsidRDefault="0EF5AC37" w:rsidP="550BE41F">
            <w:pPr>
              <w:spacing w:after="0" w:line="240" w:lineRule="auto"/>
              <w:rPr>
                <w:rFonts w:ascii="Arial" w:hAnsi="Arial"/>
              </w:rPr>
            </w:pPr>
            <w:r w:rsidRPr="00C061C1">
              <w:rPr>
                <w:rFonts w:ascii="Arial" w:hAnsi="Arial"/>
              </w:rPr>
              <w:t>2 Masters supervised</w:t>
            </w:r>
          </w:p>
          <w:p w:rsidR="00691215" w:rsidRPr="00C061C1" w:rsidRDefault="00691215" w:rsidP="550BE41F">
            <w:pPr>
              <w:spacing w:after="0" w:line="240" w:lineRule="auto"/>
              <w:rPr>
                <w:rFonts w:ascii="Arial" w:hAnsi="Arial"/>
              </w:rPr>
            </w:pPr>
          </w:p>
        </w:tc>
      </w:tr>
      <w:tr w:rsidR="001E3B3D" w:rsidRPr="00C061C1" w:rsidTr="5633A371">
        <w:trPr>
          <w:trHeight w:val="1358"/>
        </w:trPr>
        <w:tc>
          <w:tcPr>
            <w:tcW w:w="2689" w:type="dxa"/>
          </w:tcPr>
          <w:p w:rsidR="001E3B3D" w:rsidRPr="00C061C1" w:rsidRDefault="006118DA" w:rsidP="007F3C31">
            <w:pPr>
              <w:rPr>
                <w:rFonts w:ascii="Arial" w:hAnsi="Arial"/>
                <w:b/>
                <w:bCs/>
              </w:rPr>
            </w:pPr>
            <w:r w:rsidRPr="00C061C1">
              <w:rPr>
                <w:rFonts w:ascii="Arial" w:hAnsi="Arial"/>
                <w:b/>
                <w:bCs/>
              </w:rPr>
              <w:t>Mr Rivalani B Mkansi</w:t>
            </w:r>
          </w:p>
          <w:p w:rsidR="006118DA" w:rsidRPr="00C061C1" w:rsidRDefault="006118DA" w:rsidP="007F3C31">
            <w:pPr>
              <w:rPr>
                <w:rFonts w:ascii="Arial" w:hAnsi="Arial"/>
              </w:rPr>
            </w:pPr>
            <w:r w:rsidRPr="00C061C1">
              <w:rPr>
                <w:rFonts w:ascii="Arial" w:hAnsi="Arial"/>
              </w:rPr>
              <w:t>Email:</w:t>
            </w:r>
            <w:r w:rsidR="00AC36DD" w:rsidRPr="00C061C1">
              <w:rPr>
                <w:rFonts w:ascii="Arial" w:hAnsi="Arial"/>
              </w:rPr>
              <w:t xml:space="preserve"> </w:t>
            </w:r>
            <w:hyperlink r:id="rId22" w:history="1">
              <w:r w:rsidR="00AC36DD" w:rsidRPr="00C061C1">
                <w:rPr>
                  <w:rStyle w:val="Hyperlink"/>
                  <w:rFonts w:ascii="Arial" w:hAnsi="Arial"/>
                </w:rPr>
                <w:t>mkansrb@unisa.ac.za</w:t>
              </w:r>
            </w:hyperlink>
            <w:r w:rsidR="00AC36DD" w:rsidRPr="00C061C1">
              <w:rPr>
                <w:rFonts w:ascii="Arial" w:hAnsi="Arial"/>
              </w:rPr>
              <w:t xml:space="preserve"> </w:t>
            </w:r>
          </w:p>
        </w:tc>
        <w:tc>
          <w:tcPr>
            <w:tcW w:w="5353" w:type="dxa"/>
            <w:gridSpan w:val="2"/>
          </w:tcPr>
          <w:p w:rsidR="006118DA" w:rsidRPr="00C061C1" w:rsidRDefault="08DCEDA1" w:rsidP="550BE41F">
            <w:pPr>
              <w:spacing w:after="0"/>
              <w:jc w:val="both"/>
              <w:rPr>
                <w:rFonts w:ascii="Arial" w:hAnsi="Arial"/>
                <w:color w:val="000000" w:themeColor="text1"/>
              </w:rPr>
            </w:pPr>
            <w:r w:rsidRPr="00C061C1">
              <w:rPr>
                <w:rFonts w:ascii="Arial" w:hAnsi="Arial"/>
                <w:color w:val="000000" w:themeColor="text1"/>
              </w:rPr>
              <w:t xml:space="preserve">Mr Rivalani Mkansi is an adjunct </w:t>
            </w:r>
            <w:r w:rsidR="0E1F5ED1" w:rsidRPr="00C061C1">
              <w:rPr>
                <w:rFonts w:ascii="Arial" w:hAnsi="Arial"/>
                <w:color w:val="000000" w:themeColor="text1"/>
              </w:rPr>
              <w:t>academic</w:t>
            </w:r>
            <w:r w:rsidRPr="00C061C1">
              <w:rPr>
                <w:rFonts w:ascii="Arial" w:hAnsi="Arial"/>
                <w:color w:val="000000" w:themeColor="text1"/>
              </w:rPr>
              <w:t xml:space="preserve"> in the Department of Business Management</w:t>
            </w:r>
            <w:r w:rsidR="4EEE5ACB" w:rsidRPr="00C061C1">
              <w:rPr>
                <w:rFonts w:ascii="Arial" w:hAnsi="Arial"/>
                <w:color w:val="000000" w:themeColor="text1"/>
              </w:rPr>
              <w:t>. He completed his Master</w:t>
            </w:r>
            <w:r w:rsidR="00C74E57" w:rsidRPr="00C061C1">
              <w:rPr>
                <w:rFonts w:ascii="Arial" w:hAnsi="Arial"/>
                <w:color w:val="000000" w:themeColor="text1"/>
              </w:rPr>
              <w:t>’</w:t>
            </w:r>
            <w:r w:rsidR="4EEE5ACB" w:rsidRPr="00C061C1">
              <w:rPr>
                <w:rFonts w:ascii="Arial" w:hAnsi="Arial"/>
                <w:color w:val="000000" w:themeColor="text1"/>
              </w:rPr>
              <w:t xml:space="preserve">s in Business Administration </w:t>
            </w:r>
            <w:r w:rsidR="00137C12" w:rsidRPr="00C061C1">
              <w:rPr>
                <w:rFonts w:ascii="Arial" w:hAnsi="Arial"/>
                <w:color w:val="000000" w:themeColor="text1"/>
              </w:rPr>
              <w:t>at</w:t>
            </w:r>
            <w:r w:rsidR="4EEE5ACB" w:rsidRPr="00C061C1">
              <w:rPr>
                <w:rFonts w:ascii="Arial" w:hAnsi="Arial"/>
                <w:color w:val="000000" w:themeColor="text1"/>
              </w:rPr>
              <w:t xml:space="preserve"> the North West University and </w:t>
            </w:r>
            <w:r w:rsidR="00C74E57" w:rsidRPr="00C061C1">
              <w:rPr>
                <w:rFonts w:ascii="Arial" w:hAnsi="Arial"/>
                <w:color w:val="000000" w:themeColor="text1"/>
              </w:rPr>
              <w:t>is currently</w:t>
            </w:r>
            <w:r w:rsidR="4EEE5ACB" w:rsidRPr="00C061C1">
              <w:rPr>
                <w:rFonts w:ascii="Arial" w:hAnsi="Arial"/>
                <w:color w:val="000000" w:themeColor="text1"/>
              </w:rPr>
              <w:t xml:space="preserve"> completing his PhD in Business Management. His research </w:t>
            </w:r>
            <w:r w:rsidR="00AA4FE1" w:rsidRPr="00C061C1">
              <w:rPr>
                <w:rFonts w:ascii="Arial" w:hAnsi="Arial"/>
                <w:color w:val="000000" w:themeColor="text1"/>
              </w:rPr>
              <w:t xml:space="preserve">interests are employee </w:t>
            </w:r>
            <w:r w:rsidR="190778F7" w:rsidRPr="00C061C1">
              <w:rPr>
                <w:rFonts w:ascii="Arial" w:hAnsi="Arial"/>
                <w:color w:val="000000" w:themeColor="text1"/>
              </w:rPr>
              <w:t>and entrepreneurial wellbein</w:t>
            </w:r>
            <w:r w:rsidR="4C009E18" w:rsidRPr="00C061C1">
              <w:rPr>
                <w:rFonts w:ascii="Arial" w:hAnsi="Arial"/>
                <w:color w:val="000000" w:themeColor="text1"/>
              </w:rPr>
              <w:t>g</w:t>
            </w:r>
            <w:r w:rsidR="7A8FBA45" w:rsidRPr="00C061C1">
              <w:rPr>
                <w:rFonts w:ascii="Arial" w:hAnsi="Arial"/>
                <w:color w:val="000000" w:themeColor="text1"/>
              </w:rPr>
              <w:t xml:space="preserve">. He is </w:t>
            </w:r>
            <w:r w:rsidR="450F250A" w:rsidRPr="00C061C1">
              <w:rPr>
                <w:rFonts w:ascii="Arial" w:hAnsi="Arial"/>
                <w:color w:val="000000" w:themeColor="text1"/>
              </w:rPr>
              <w:t>also</w:t>
            </w:r>
            <w:r w:rsidR="7A8FBA45" w:rsidRPr="00C061C1">
              <w:rPr>
                <w:rFonts w:ascii="Arial" w:hAnsi="Arial"/>
                <w:color w:val="000000" w:themeColor="text1"/>
              </w:rPr>
              <w:t xml:space="preserve"> passionate about </w:t>
            </w:r>
            <w:r w:rsidR="21E79603" w:rsidRPr="00C061C1">
              <w:rPr>
                <w:rFonts w:ascii="Arial" w:hAnsi="Arial"/>
                <w:color w:val="000000" w:themeColor="text1"/>
              </w:rPr>
              <w:t>entrepreneurship</w:t>
            </w:r>
            <w:r w:rsidR="7A8FBA45" w:rsidRPr="00C061C1">
              <w:rPr>
                <w:rFonts w:ascii="Arial" w:hAnsi="Arial"/>
                <w:color w:val="000000" w:themeColor="text1"/>
              </w:rPr>
              <w:t xml:space="preserve">, </w:t>
            </w:r>
            <w:r w:rsidR="4BBA904D" w:rsidRPr="00C061C1">
              <w:rPr>
                <w:rFonts w:ascii="Arial" w:hAnsi="Arial"/>
                <w:color w:val="000000" w:themeColor="text1"/>
              </w:rPr>
              <w:t>business</w:t>
            </w:r>
            <w:r w:rsidR="7A8FBA45" w:rsidRPr="00C061C1">
              <w:rPr>
                <w:rFonts w:ascii="Arial" w:hAnsi="Arial"/>
                <w:color w:val="000000" w:themeColor="text1"/>
              </w:rPr>
              <w:t xml:space="preserve"> modelling,</w:t>
            </w:r>
            <w:r w:rsidR="493EA1E1" w:rsidRPr="00C061C1">
              <w:rPr>
                <w:rFonts w:ascii="Arial" w:hAnsi="Arial"/>
                <w:color w:val="000000" w:themeColor="text1"/>
              </w:rPr>
              <w:t xml:space="preserve"> and new venture creation.</w:t>
            </w:r>
            <w:r w:rsidR="0A862538" w:rsidRPr="00C061C1">
              <w:rPr>
                <w:rFonts w:ascii="Arial" w:hAnsi="Arial"/>
                <w:color w:val="000000" w:themeColor="text1"/>
              </w:rPr>
              <w:t xml:space="preserve"> He is also a business/entrepreneur and leadership coach</w:t>
            </w:r>
            <w:r w:rsidR="5CF65EE5" w:rsidRPr="00C061C1">
              <w:rPr>
                <w:rFonts w:ascii="Arial" w:hAnsi="Arial"/>
                <w:color w:val="000000" w:themeColor="text1"/>
              </w:rPr>
              <w:t xml:space="preserve">. </w:t>
            </w:r>
            <w:r w:rsidR="493EA1E1" w:rsidRPr="00C061C1">
              <w:rPr>
                <w:rFonts w:ascii="Arial" w:hAnsi="Arial"/>
                <w:color w:val="000000" w:themeColor="text1"/>
              </w:rPr>
              <w:t xml:space="preserve"> </w:t>
            </w:r>
            <w:r w:rsidR="7A8FBA45" w:rsidRPr="00C061C1">
              <w:rPr>
                <w:rFonts w:ascii="Arial" w:hAnsi="Arial"/>
                <w:color w:val="000000" w:themeColor="text1"/>
              </w:rPr>
              <w:t xml:space="preserve"> </w:t>
            </w:r>
          </w:p>
        </w:tc>
        <w:tc>
          <w:tcPr>
            <w:tcW w:w="1246" w:type="dxa"/>
          </w:tcPr>
          <w:p w:rsidR="001E3B3D" w:rsidRPr="00C061C1" w:rsidRDefault="00C00B6B" w:rsidP="550BE41F">
            <w:pPr>
              <w:spacing w:after="0" w:line="240" w:lineRule="auto"/>
              <w:rPr>
                <w:rFonts w:ascii="Arial" w:hAnsi="Arial"/>
              </w:rPr>
            </w:pPr>
            <w:r w:rsidRPr="00C061C1">
              <w:rPr>
                <w:rFonts w:ascii="Arial" w:hAnsi="Arial"/>
              </w:rPr>
              <w:t>1</w:t>
            </w:r>
            <w:r w:rsidR="00E67413" w:rsidRPr="00C061C1">
              <w:rPr>
                <w:rFonts w:ascii="Arial" w:hAnsi="Arial"/>
              </w:rPr>
              <w:t xml:space="preserve"> </w:t>
            </w:r>
            <w:r w:rsidR="00CA1EE1" w:rsidRPr="00C061C1">
              <w:rPr>
                <w:rFonts w:ascii="Arial" w:hAnsi="Arial"/>
              </w:rPr>
              <w:t>Masters co-supervised</w:t>
            </w:r>
          </w:p>
        </w:tc>
      </w:tr>
      <w:tr w:rsidR="001477DE" w:rsidRPr="00C061C1" w:rsidTr="5633A371">
        <w:trPr>
          <w:trHeight w:val="1358"/>
        </w:trPr>
        <w:tc>
          <w:tcPr>
            <w:tcW w:w="2689" w:type="dxa"/>
          </w:tcPr>
          <w:p w:rsidR="001477DE" w:rsidRPr="00C061C1" w:rsidRDefault="00272EDC" w:rsidP="007F3C31">
            <w:pPr>
              <w:rPr>
                <w:rFonts w:ascii="Arial" w:hAnsi="Arial"/>
                <w:b/>
                <w:bCs/>
              </w:rPr>
            </w:pPr>
            <w:r w:rsidRPr="00C061C1">
              <w:rPr>
                <w:rFonts w:ascii="Arial" w:hAnsi="Arial"/>
                <w:b/>
                <w:bCs/>
              </w:rPr>
              <w:t>Ms Kholofelo Sylvia Rasethe</w:t>
            </w:r>
          </w:p>
          <w:p w:rsidR="006B3B3E" w:rsidRPr="00C061C1" w:rsidRDefault="006B3B3E" w:rsidP="007F3C31">
            <w:pPr>
              <w:rPr>
                <w:rFonts w:ascii="Arial" w:hAnsi="Arial"/>
              </w:rPr>
            </w:pPr>
            <w:r w:rsidRPr="00C061C1">
              <w:rPr>
                <w:rFonts w:ascii="Arial" w:hAnsi="Arial"/>
              </w:rPr>
              <w:t xml:space="preserve">Email: </w:t>
            </w:r>
            <w:hyperlink r:id="rId23" w:history="1">
              <w:r w:rsidR="002A691D" w:rsidRPr="00C061C1">
                <w:rPr>
                  <w:rStyle w:val="Hyperlink"/>
                  <w:rFonts w:ascii="Arial" w:hAnsi="Arial"/>
                </w:rPr>
                <w:t>rasetks@unisa.ac.za</w:t>
              </w:r>
            </w:hyperlink>
            <w:r w:rsidR="002A691D" w:rsidRPr="00C061C1">
              <w:rPr>
                <w:rFonts w:ascii="Arial" w:hAnsi="Arial"/>
              </w:rPr>
              <w:t xml:space="preserve"> </w:t>
            </w:r>
          </w:p>
        </w:tc>
        <w:tc>
          <w:tcPr>
            <w:tcW w:w="5353" w:type="dxa"/>
            <w:gridSpan w:val="2"/>
          </w:tcPr>
          <w:p w:rsidR="001477DE" w:rsidRPr="00C061C1" w:rsidRDefault="154EA35B" w:rsidP="550BE41F">
            <w:pPr>
              <w:spacing w:after="0"/>
              <w:jc w:val="both"/>
              <w:rPr>
                <w:rFonts w:ascii="Arial" w:hAnsi="Arial"/>
                <w:color w:val="000000" w:themeColor="text1"/>
              </w:rPr>
            </w:pPr>
            <w:r w:rsidRPr="00C061C1">
              <w:rPr>
                <w:rFonts w:ascii="Arial" w:hAnsi="Arial"/>
                <w:color w:val="000000" w:themeColor="text1"/>
              </w:rPr>
              <w:t>Miss Kholofelo Sylvia Rasethe is an adjunct academic in the Department of Business Management. She completed her Masters in Busine</w:t>
            </w:r>
            <w:r w:rsidR="09DC86B2" w:rsidRPr="00C061C1">
              <w:rPr>
                <w:rFonts w:ascii="Arial" w:hAnsi="Arial"/>
                <w:color w:val="000000" w:themeColor="text1"/>
              </w:rPr>
              <w:t>ss Administration at the Tshwane University of Technology. She is currently studying</w:t>
            </w:r>
            <w:r w:rsidR="53DE1452" w:rsidRPr="00C061C1">
              <w:rPr>
                <w:rFonts w:ascii="Arial" w:hAnsi="Arial"/>
                <w:color w:val="000000" w:themeColor="text1"/>
              </w:rPr>
              <w:t xml:space="preserve"> for her second Masters in Law in Labour laws. </w:t>
            </w:r>
            <w:r w:rsidR="7FC8FDB9" w:rsidRPr="00C061C1">
              <w:rPr>
                <w:rFonts w:ascii="Arial" w:hAnsi="Arial"/>
                <w:color w:val="000000" w:themeColor="text1"/>
              </w:rPr>
              <w:t xml:space="preserve">She has experience in teaching entrepreneurship. </w:t>
            </w:r>
          </w:p>
        </w:tc>
        <w:tc>
          <w:tcPr>
            <w:tcW w:w="1246" w:type="dxa"/>
          </w:tcPr>
          <w:p w:rsidR="001477DE" w:rsidRPr="00C061C1" w:rsidRDefault="00563EFC" w:rsidP="550BE41F">
            <w:pPr>
              <w:spacing w:after="0" w:line="240" w:lineRule="auto"/>
              <w:rPr>
                <w:rFonts w:ascii="Arial" w:hAnsi="Arial"/>
              </w:rPr>
            </w:pPr>
            <w:r w:rsidRPr="00C061C1">
              <w:rPr>
                <w:rFonts w:ascii="Arial" w:hAnsi="Arial"/>
              </w:rPr>
              <w:t>1 Masters</w:t>
            </w:r>
            <w:r w:rsidR="7D95CF78" w:rsidRPr="00C061C1">
              <w:rPr>
                <w:rFonts w:ascii="Arial" w:hAnsi="Arial"/>
              </w:rPr>
              <w:t xml:space="preserve"> co-supervised</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Model of </w:t>
            </w:r>
            <w:r w:rsidR="009F224A" w:rsidRPr="00C061C1">
              <w:rPr>
                <w:rFonts w:ascii="Arial" w:hAnsi="Arial"/>
                <w:b/>
                <w:bCs/>
              </w:rPr>
              <w:t>S</w:t>
            </w:r>
            <w:r w:rsidRPr="00C061C1">
              <w:rPr>
                <w:rFonts w:ascii="Arial" w:hAnsi="Arial"/>
                <w:b/>
                <w:bCs/>
              </w:rPr>
              <w:t>upervision</w:t>
            </w:r>
          </w:p>
        </w:tc>
        <w:tc>
          <w:tcPr>
            <w:tcW w:w="6599" w:type="dxa"/>
            <w:gridSpan w:val="3"/>
          </w:tcPr>
          <w:p w:rsidR="007F3C31" w:rsidRPr="00C061C1" w:rsidRDefault="007F3C31" w:rsidP="007F3C31">
            <w:pPr>
              <w:spacing w:after="0"/>
              <w:jc w:val="both"/>
              <w:rPr>
                <w:rFonts w:ascii="Arial" w:hAnsi="Arial"/>
                <w:color w:val="000000" w:themeColor="text1"/>
              </w:rPr>
            </w:pPr>
            <w:r w:rsidRPr="00C061C1">
              <w:rPr>
                <w:rFonts w:ascii="Arial" w:hAnsi="Arial"/>
                <w:color w:val="000000" w:themeColor="text1"/>
              </w:rPr>
              <w:t>Our focus is on finding well-defined statements that showcase a strong research direction, and your perspective and enthusiasm towards the subject. If you are selected for this area of interest, you will be assigned one or two supervisors who will support you in refining your topic and help you to craft a research proposal and ultimately a dissertation or thesis. As per the standards of advanced degrees, you will be expected to work independently.</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Selection </w:t>
            </w:r>
            <w:r w:rsidR="009F224A" w:rsidRPr="00C061C1">
              <w:rPr>
                <w:rFonts w:ascii="Arial" w:hAnsi="Arial"/>
                <w:b/>
                <w:bCs/>
              </w:rPr>
              <w:t>C</w:t>
            </w:r>
            <w:r w:rsidRPr="00C061C1">
              <w:rPr>
                <w:rFonts w:ascii="Arial" w:hAnsi="Arial"/>
                <w:b/>
                <w:bCs/>
              </w:rPr>
              <w:t>riteria: Master’s/Doctorate</w:t>
            </w:r>
          </w:p>
        </w:tc>
        <w:tc>
          <w:tcPr>
            <w:tcW w:w="6599" w:type="dxa"/>
            <w:gridSpan w:val="3"/>
          </w:tcPr>
          <w:p w:rsidR="007F3C31" w:rsidRPr="00C061C1" w:rsidRDefault="007F3C31" w:rsidP="007F3C31">
            <w:pPr>
              <w:spacing w:after="0" w:line="240" w:lineRule="auto"/>
              <w:jc w:val="both"/>
              <w:rPr>
                <w:rFonts w:ascii="Arial" w:hAnsi="Arial"/>
                <w:color w:val="1E2921"/>
              </w:rPr>
            </w:pPr>
            <w:r w:rsidRPr="00C061C1">
              <w:rPr>
                <w:rFonts w:ascii="Arial" w:hAnsi="Arial"/>
                <w:color w:val="1E2921"/>
              </w:rPr>
              <w:t xml:space="preserve">In addition to the admission requirements to apply for a Master’s and Doctoral Degree, potential applicants must also submit a 5-page </w:t>
            </w:r>
            <w:r w:rsidR="00E54497" w:rsidRPr="00C061C1">
              <w:rPr>
                <w:rFonts w:ascii="Arial" w:hAnsi="Arial"/>
                <w:color w:val="1E2921"/>
              </w:rPr>
              <w:t>Research Outline</w:t>
            </w:r>
            <w:r w:rsidRPr="00C061C1">
              <w:rPr>
                <w:rFonts w:ascii="Arial" w:hAnsi="Arial"/>
                <w:color w:val="1E2921"/>
              </w:rPr>
              <w:t xml:space="preserve"> that follows these guidelines: </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Front Cover (Your name and contact details, your student number and the topic’s title)</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 xml:space="preserve">Topic (½ page) </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Short literature review (2 pages)</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Potential contribution of the study which includes a clear problem/gap (½ page)</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Potential unit of analysis and potential research approach (1 page)</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Access to the research context (½ page)</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 xml:space="preserve">Personal motivation to pursue studies in this topic (½ page) </w:t>
            </w:r>
          </w:p>
          <w:p w:rsidR="007F3C31" w:rsidRPr="00C061C1" w:rsidRDefault="007F3C31" w:rsidP="007F3C31">
            <w:pPr>
              <w:pStyle w:val="ListParagraph"/>
              <w:numPr>
                <w:ilvl w:val="0"/>
                <w:numId w:val="39"/>
              </w:numPr>
              <w:spacing w:after="0" w:line="240" w:lineRule="auto"/>
              <w:jc w:val="both"/>
              <w:rPr>
                <w:rFonts w:ascii="Arial" w:hAnsi="Arial"/>
                <w:color w:val="1E2921"/>
              </w:rPr>
            </w:pPr>
            <w:r w:rsidRPr="00C061C1">
              <w:rPr>
                <w:rFonts w:ascii="Arial" w:hAnsi="Arial"/>
                <w:color w:val="1E2921"/>
              </w:rPr>
              <w:t>List of references (use Harvard referencing method)</w:t>
            </w:r>
          </w:p>
          <w:p w:rsidR="007F3C31" w:rsidRPr="00C061C1" w:rsidRDefault="007F3C31" w:rsidP="007F3C31">
            <w:pPr>
              <w:spacing w:after="0" w:line="240" w:lineRule="auto"/>
              <w:jc w:val="both"/>
              <w:rPr>
                <w:rFonts w:ascii="Arial" w:hAnsi="Arial"/>
                <w:color w:val="1E2921"/>
              </w:rPr>
            </w:pPr>
          </w:p>
          <w:p w:rsidR="007F3C31" w:rsidRPr="00C061C1" w:rsidRDefault="007F3C31" w:rsidP="007F3C31">
            <w:pPr>
              <w:spacing w:after="0" w:line="240" w:lineRule="auto"/>
              <w:jc w:val="both"/>
              <w:rPr>
                <w:rFonts w:ascii="Arial" w:hAnsi="Arial"/>
                <w:color w:val="1E2921"/>
              </w:rPr>
            </w:pPr>
            <w:r w:rsidRPr="00C061C1">
              <w:rPr>
                <w:rFonts w:ascii="Arial" w:hAnsi="Arial"/>
                <w:color w:val="1E2921"/>
              </w:rPr>
              <w:t xml:space="preserve">The page limit does not include the cover page or reference list. We are seeking clear and well-articulated expressions that demonstrate a strong research focus and reflect your knowledge, experience, and interest in the topic. If your application is accepted in this area, you will have the opportunity to discuss your topic further with your supervisor and develop it into a research proposal. If you have any questions regarding the focus area, feel free to reach out to any of the researchers involved via email. It's important to note that </w:t>
            </w:r>
            <w:r w:rsidR="00E54497" w:rsidRPr="00C061C1">
              <w:rPr>
                <w:rFonts w:ascii="Arial" w:hAnsi="Arial"/>
                <w:color w:val="1E2921"/>
              </w:rPr>
              <w:t>Research Outlines</w:t>
            </w:r>
            <w:r w:rsidR="006B0423" w:rsidRPr="00C061C1">
              <w:rPr>
                <w:rFonts w:ascii="Arial" w:hAnsi="Arial"/>
                <w:color w:val="1E2921"/>
              </w:rPr>
              <w:t xml:space="preserve"> </w:t>
            </w:r>
            <w:r w:rsidRPr="00C061C1">
              <w:rPr>
                <w:rFonts w:ascii="Arial" w:hAnsi="Arial"/>
                <w:color w:val="1E2921"/>
              </w:rPr>
              <w:t xml:space="preserve">will not be reviewed until after the application deadline has passed. </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Selection Procedure</w:t>
            </w:r>
          </w:p>
        </w:tc>
        <w:tc>
          <w:tcPr>
            <w:tcW w:w="6599" w:type="dxa"/>
            <w:gridSpan w:val="3"/>
          </w:tcPr>
          <w:p w:rsidR="007F3C31" w:rsidRPr="00C061C1" w:rsidRDefault="007F3C31" w:rsidP="007F3C31">
            <w:pPr>
              <w:spacing w:after="0" w:line="240" w:lineRule="auto"/>
              <w:jc w:val="both"/>
              <w:rPr>
                <w:rFonts w:ascii="Arial" w:hAnsi="Arial"/>
                <w:color w:val="1E2921"/>
              </w:rPr>
            </w:pPr>
            <w:r w:rsidRPr="00C061C1">
              <w:rPr>
                <w:rFonts w:ascii="Arial" w:hAnsi="Arial"/>
                <w:color w:val="1E2921"/>
              </w:rPr>
              <w:t xml:space="preserve">The </w:t>
            </w:r>
            <w:r w:rsidR="000C2A69" w:rsidRPr="00C061C1">
              <w:rPr>
                <w:rFonts w:ascii="Arial" w:hAnsi="Arial"/>
                <w:color w:val="1E2921"/>
              </w:rPr>
              <w:t>Research Outline</w:t>
            </w:r>
            <w:r w:rsidRPr="00C061C1">
              <w:rPr>
                <w:rFonts w:ascii="Arial" w:hAnsi="Arial"/>
                <w:color w:val="1E2921"/>
              </w:rPr>
              <w:t xml:space="preserve"> will be evaluated based on the following criteria:</w:t>
            </w:r>
          </w:p>
          <w:p w:rsidR="007F3C31" w:rsidRPr="00C061C1" w:rsidRDefault="007F3C31" w:rsidP="007F3C31">
            <w:pPr>
              <w:pStyle w:val="ListParagraph"/>
              <w:numPr>
                <w:ilvl w:val="0"/>
                <w:numId w:val="41"/>
              </w:numPr>
              <w:spacing w:after="0" w:line="240" w:lineRule="auto"/>
              <w:ind w:left="360"/>
              <w:jc w:val="both"/>
              <w:rPr>
                <w:rFonts w:ascii="Arial" w:hAnsi="Arial"/>
                <w:color w:val="1E2921"/>
              </w:rPr>
            </w:pPr>
            <w:r w:rsidRPr="00C061C1">
              <w:rPr>
                <w:rFonts w:ascii="Arial" w:hAnsi="Arial"/>
                <w:color w:val="1E2921"/>
                <w:u w:val="single"/>
              </w:rPr>
              <w:t>Academic excellence:</w:t>
            </w:r>
            <w:r w:rsidRPr="00C061C1">
              <w:rPr>
                <w:rFonts w:ascii="Arial" w:hAnsi="Arial"/>
                <w:color w:val="1E2921"/>
              </w:rPr>
              <w:t xml:space="preserve"> This includes the quality of the essay in terms of its originality, significance, and rigour, as well as the impact it may have in terms of its reach and significance.</w:t>
            </w:r>
          </w:p>
          <w:p w:rsidR="007F3C31" w:rsidRPr="00C061C1" w:rsidRDefault="007F3C31" w:rsidP="007F3C31">
            <w:pPr>
              <w:pStyle w:val="ListParagraph"/>
              <w:numPr>
                <w:ilvl w:val="0"/>
                <w:numId w:val="41"/>
              </w:numPr>
              <w:spacing w:after="0" w:line="240" w:lineRule="auto"/>
              <w:ind w:left="360"/>
              <w:jc w:val="both"/>
              <w:rPr>
                <w:rFonts w:ascii="Arial" w:hAnsi="Arial"/>
                <w:color w:val="1E2921"/>
              </w:rPr>
            </w:pPr>
            <w:r w:rsidRPr="00C061C1">
              <w:rPr>
                <w:rFonts w:ascii="Arial" w:hAnsi="Arial"/>
                <w:color w:val="1E2921"/>
                <w:u w:val="single"/>
              </w:rPr>
              <w:t>Demonstrated higher-order thinking skills</w:t>
            </w:r>
            <w:r w:rsidRPr="00C061C1">
              <w:rPr>
                <w:rFonts w:ascii="Arial" w:hAnsi="Arial"/>
                <w:color w:val="1E2921"/>
              </w:rPr>
              <w:t>: This criterion evaluates the candidate's ability to analyse, synthesise, apply, and evaluate information.</w:t>
            </w:r>
          </w:p>
          <w:p w:rsidR="007F3C31" w:rsidRPr="00C061C1" w:rsidRDefault="007F3C31" w:rsidP="007F3C31">
            <w:pPr>
              <w:pStyle w:val="ListParagraph"/>
              <w:numPr>
                <w:ilvl w:val="0"/>
                <w:numId w:val="41"/>
              </w:numPr>
              <w:spacing w:after="0" w:line="240" w:lineRule="auto"/>
              <w:ind w:left="360"/>
              <w:jc w:val="both"/>
              <w:rPr>
                <w:rFonts w:ascii="Arial" w:hAnsi="Arial"/>
                <w:color w:val="1E2921"/>
              </w:rPr>
            </w:pPr>
            <w:r w:rsidRPr="00C061C1">
              <w:rPr>
                <w:rFonts w:ascii="Arial" w:hAnsi="Arial"/>
                <w:color w:val="1E2921"/>
                <w:u w:val="single"/>
              </w:rPr>
              <w:t>Proficiency in academic writing</w:t>
            </w:r>
            <w:r w:rsidRPr="00C061C1">
              <w:rPr>
                <w:rFonts w:ascii="Arial" w:hAnsi="Arial"/>
                <w:color w:val="1E2921"/>
              </w:rPr>
              <w:t>: The extent to which the essay presents coherent and well-developed arguments that are supported by relevant, detailed, and convincing evidence; the logical sequence of paragraphs with content-based transitions; the use of appropriate language and tone, the constructive variation of sentence structures, and the use of correct grammar, punctuation, spelling, and syntax.</w:t>
            </w:r>
          </w:p>
          <w:p w:rsidR="007F3C31" w:rsidRPr="00C061C1" w:rsidRDefault="007F3C31" w:rsidP="007F3C31">
            <w:pPr>
              <w:pStyle w:val="ListParagraph"/>
              <w:numPr>
                <w:ilvl w:val="0"/>
                <w:numId w:val="41"/>
              </w:numPr>
              <w:spacing w:after="0" w:line="240" w:lineRule="auto"/>
              <w:ind w:left="360"/>
              <w:jc w:val="both"/>
              <w:rPr>
                <w:rFonts w:ascii="Arial" w:hAnsi="Arial"/>
                <w:color w:val="1E2921"/>
              </w:rPr>
            </w:pPr>
            <w:r w:rsidRPr="00C061C1">
              <w:rPr>
                <w:rFonts w:ascii="Arial" w:hAnsi="Arial"/>
                <w:color w:val="1E2921"/>
                <w:u w:val="single"/>
              </w:rPr>
              <w:t>Academic and professional experience</w:t>
            </w:r>
            <w:r w:rsidRPr="00C061C1">
              <w:rPr>
                <w:rFonts w:ascii="Arial" w:hAnsi="Arial"/>
                <w:color w:val="1E2921"/>
              </w:rPr>
              <w:t>: This criterion assesses the candidate's strengths and relevance in relation to their opportunities and potential impact.</w:t>
            </w:r>
          </w:p>
        </w:tc>
      </w:tr>
      <w:tr w:rsidR="007F3C31" w:rsidRPr="00C061C1" w:rsidTr="5633A371">
        <w:trPr>
          <w:trHeight w:val="276"/>
        </w:trPr>
        <w:tc>
          <w:tcPr>
            <w:tcW w:w="2689" w:type="dxa"/>
          </w:tcPr>
          <w:p w:rsidR="007F3C31" w:rsidRPr="00C061C1" w:rsidRDefault="007F3C31" w:rsidP="007F3C31">
            <w:pPr>
              <w:pStyle w:val="NoSpacing"/>
              <w:spacing w:line="276" w:lineRule="auto"/>
              <w:rPr>
                <w:rFonts w:ascii="Arial" w:hAnsi="Arial" w:cs="Arial"/>
                <w:b/>
                <w:bCs/>
                <w:color w:val="000000" w:themeColor="text1"/>
                <w:lang w:val="en-ZA"/>
              </w:rPr>
            </w:pPr>
            <w:r w:rsidRPr="00C061C1">
              <w:rPr>
                <w:rFonts w:ascii="Arial" w:hAnsi="Arial" w:cs="Arial"/>
                <w:b/>
                <w:bCs/>
                <w:color w:val="000000" w:themeColor="text1"/>
                <w:lang w:val="en-ZA"/>
              </w:rPr>
              <w:t>Possible Alternative Opportunities for Unsuccessful Candidates</w:t>
            </w:r>
          </w:p>
          <w:p w:rsidR="007F3C31" w:rsidRPr="00C061C1" w:rsidRDefault="007F3C31" w:rsidP="007F3C31">
            <w:pPr>
              <w:pStyle w:val="NoSpacing"/>
              <w:spacing w:line="276" w:lineRule="auto"/>
              <w:rPr>
                <w:rFonts w:ascii="Arial" w:hAnsi="Arial" w:cs="Arial"/>
                <w:b/>
                <w:bCs/>
                <w:color w:val="000000" w:themeColor="text1"/>
                <w:lang w:val="en-ZA"/>
              </w:rPr>
            </w:pPr>
          </w:p>
          <w:p w:rsidR="007F3C31" w:rsidRPr="00C061C1" w:rsidRDefault="007F3C31" w:rsidP="007F3C31">
            <w:pPr>
              <w:spacing w:after="0" w:line="240" w:lineRule="auto"/>
              <w:rPr>
                <w:rFonts w:ascii="Arial" w:hAnsi="Arial"/>
                <w:b/>
                <w:bCs/>
              </w:rPr>
            </w:pPr>
          </w:p>
        </w:tc>
        <w:tc>
          <w:tcPr>
            <w:tcW w:w="6599" w:type="dxa"/>
            <w:gridSpan w:val="3"/>
          </w:tcPr>
          <w:p w:rsidR="007F3C31" w:rsidRPr="00C061C1" w:rsidRDefault="007F3C31" w:rsidP="007F3C31">
            <w:pPr>
              <w:spacing w:after="0"/>
              <w:contextualSpacing/>
              <w:jc w:val="both"/>
              <w:rPr>
                <w:rFonts w:ascii="Arial" w:eastAsia="Times New Roman" w:hAnsi="Arial"/>
                <w:color w:val="000000" w:themeColor="text1"/>
                <w:lang w:eastAsia="en-ZA"/>
              </w:rPr>
            </w:pPr>
            <w:r w:rsidRPr="00C061C1">
              <w:rPr>
                <w:rFonts w:ascii="Arial" w:eastAsia="Times New Roman" w:hAnsi="Arial"/>
                <w:color w:val="000000" w:themeColor="text1"/>
                <w:lang w:eastAsia="en-ZA"/>
              </w:rPr>
              <w:t>The College Executive Committee will review the names of unsuccessful candidates and the reasons for their rejection for validation. If an applicant is denied admission, they have the option to appeal to the College Executive Management. The applicant must be provided with the reasons for the refusal.</w:t>
            </w:r>
          </w:p>
          <w:p w:rsidR="007F3C31" w:rsidRPr="00C061C1" w:rsidRDefault="007F3C31" w:rsidP="007F3C31">
            <w:pPr>
              <w:pStyle w:val="NoSpacing"/>
              <w:spacing w:line="276" w:lineRule="auto"/>
              <w:rPr>
                <w:rFonts w:ascii="Arial" w:hAnsi="Arial" w:cs="Arial"/>
                <w:color w:val="000000" w:themeColor="text1"/>
                <w:lang w:val="en-ZA"/>
              </w:rPr>
            </w:pPr>
          </w:p>
          <w:p w:rsidR="007F3C31" w:rsidRPr="00C061C1" w:rsidRDefault="007F3C31" w:rsidP="007F3C31">
            <w:pPr>
              <w:pStyle w:val="NoSpacing"/>
              <w:spacing w:line="276" w:lineRule="auto"/>
              <w:jc w:val="both"/>
              <w:rPr>
                <w:rFonts w:ascii="Arial" w:hAnsi="Arial" w:cs="Arial"/>
                <w:color w:val="000000" w:themeColor="text1"/>
                <w:lang w:val="en-ZA"/>
              </w:rPr>
            </w:pPr>
            <w:r w:rsidRPr="00C061C1">
              <w:rPr>
                <w:rFonts w:ascii="Arial" w:hAnsi="Arial" w:cs="Arial"/>
                <w:color w:val="000000" w:themeColor="text1"/>
                <w:lang w:val="en-ZA"/>
              </w:rPr>
              <w:t>For applicants who do not meet the generic admission requirements for CEMS, the following potential alternative opportunities are available:</w:t>
            </w:r>
          </w:p>
          <w:p w:rsidR="007F3C31" w:rsidRPr="00C061C1" w:rsidRDefault="007F3C31" w:rsidP="007F3C31">
            <w:pPr>
              <w:pStyle w:val="NoSpacing"/>
              <w:numPr>
                <w:ilvl w:val="0"/>
                <w:numId w:val="23"/>
              </w:numPr>
              <w:spacing w:line="276" w:lineRule="auto"/>
              <w:jc w:val="both"/>
              <w:rPr>
                <w:rFonts w:ascii="Arial" w:hAnsi="Arial" w:cs="Arial"/>
                <w:color w:val="000000" w:themeColor="text1"/>
                <w:lang w:val="en-ZA"/>
              </w:rPr>
            </w:pPr>
            <w:r w:rsidRPr="00C061C1">
              <w:rPr>
                <w:rFonts w:ascii="Arial" w:hAnsi="Arial" w:cs="Arial"/>
                <w:color w:val="000000" w:themeColor="text1"/>
                <w:lang w:val="en-ZA"/>
              </w:rPr>
              <w:t>Applicants who have degrees with structures that differ from the typical South African honours degrees, those whose degrees do not match the generic CEMS admission requirements (such as having no grade for previous dissertations or no clear evidence of completing a research-related module in their previous qualification), or those who do not meet the standard admissions criteria but have relevant research experience that may qualify them for admission to a master's degree will need to apply for Recognition of Prior Learning (RPL). The applicant's previous academic and research activities will be assessed according to formal Unisa RPL procedures, and the outcome of the RPL process will be submitted to and approved by the College Executive Committee. If the outcome of the RPL process is positive, the applicant may proceed with the admission application, subject to all relevant terms and conditions governing the admissions process.</w:t>
            </w:r>
          </w:p>
          <w:p w:rsidR="007F3C31" w:rsidRPr="00C061C1" w:rsidRDefault="007F3C31" w:rsidP="007F3C31">
            <w:pPr>
              <w:pStyle w:val="NoSpacing"/>
              <w:numPr>
                <w:ilvl w:val="0"/>
                <w:numId w:val="23"/>
              </w:numPr>
              <w:spacing w:line="276" w:lineRule="auto"/>
              <w:jc w:val="both"/>
              <w:rPr>
                <w:rFonts w:ascii="Arial" w:hAnsi="Arial" w:cs="Arial"/>
                <w:color w:val="000000" w:themeColor="text1"/>
                <w:lang w:val="en-ZA"/>
              </w:rPr>
            </w:pPr>
            <w:r w:rsidRPr="00C061C1">
              <w:rPr>
                <w:rFonts w:ascii="Arial" w:hAnsi="Arial" w:cs="Arial"/>
                <w:color w:val="000000" w:themeColor="text1"/>
                <w:lang w:val="en-ZA"/>
              </w:rPr>
              <w:t>Students who were denied admission due to limited capacity within the academic department where they applied may apply again in the future.</w:t>
            </w:r>
          </w:p>
          <w:p w:rsidR="007F3C31" w:rsidRPr="00C061C1" w:rsidRDefault="007F3C31" w:rsidP="007F3C31">
            <w:pPr>
              <w:pStyle w:val="NoSpacing"/>
              <w:numPr>
                <w:ilvl w:val="0"/>
                <w:numId w:val="23"/>
              </w:numPr>
              <w:spacing w:line="276" w:lineRule="auto"/>
              <w:jc w:val="both"/>
              <w:rPr>
                <w:rFonts w:ascii="Arial" w:hAnsi="Arial" w:cs="Arial"/>
                <w:color w:val="1E2921"/>
                <w:lang w:val="en-ZA"/>
              </w:rPr>
            </w:pPr>
            <w:r w:rsidRPr="00C061C1">
              <w:rPr>
                <w:rFonts w:ascii="Arial" w:hAnsi="Arial" w:cs="Arial"/>
                <w:color w:val="1E2921"/>
                <w:lang w:val="en-ZA"/>
              </w:rPr>
              <w:t>If a student has an average below 60%, they can submit a request to the Department for admission. To do so, the student must provide a written motivation that is no more than three pages in length. The Department will evaluate the application, taking into consideration the student's relevant experience (including work experience), alternative options for accessing the program, and any other factors that the Department considers relevant.</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color w:val="000000" w:themeColor="text1"/>
              </w:rPr>
              <w:t xml:space="preserve">Technical </w:t>
            </w:r>
            <w:r w:rsidR="009F224A" w:rsidRPr="00C061C1">
              <w:rPr>
                <w:rFonts w:ascii="Arial" w:hAnsi="Arial"/>
                <w:b/>
                <w:color w:val="000000" w:themeColor="text1"/>
              </w:rPr>
              <w:t>Requirements</w:t>
            </w:r>
            <w:r w:rsidRPr="00C061C1">
              <w:rPr>
                <w:rFonts w:ascii="Arial" w:hAnsi="Arial"/>
                <w:b/>
                <w:color w:val="000000" w:themeColor="text1"/>
              </w:rPr>
              <w:t xml:space="preserve"> for </w:t>
            </w:r>
            <w:r w:rsidR="006B0423" w:rsidRPr="00C061C1">
              <w:rPr>
                <w:rFonts w:ascii="Arial" w:hAnsi="Arial"/>
                <w:b/>
                <w:color w:val="000000" w:themeColor="text1"/>
              </w:rPr>
              <w:t>Research Outline</w:t>
            </w:r>
          </w:p>
        </w:tc>
        <w:tc>
          <w:tcPr>
            <w:tcW w:w="6599" w:type="dxa"/>
            <w:gridSpan w:val="3"/>
          </w:tcPr>
          <w:p w:rsidR="007F3C31" w:rsidRPr="00C061C1" w:rsidRDefault="007F3C31" w:rsidP="007F3C31">
            <w:pPr>
              <w:pStyle w:val="ListParagraph"/>
              <w:numPr>
                <w:ilvl w:val="0"/>
                <w:numId w:val="43"/>
              </w:numPr>
              <w:spacing w:after="0"/>
              <w:contextualSpacing w:val="0"/>
              <w:rPr>
                <w:rFonts w:ascii="Arial" w:hAnsi="Arial"/>
                <w:color w:val="000000" w:themeColor="text1"/>
              </w:rPr>
            </w:pPr>
            <w:r w:rsidRPr="00C061C1">
              <w:rPr>
                <w:rFonts w:ascii="Arial" w:hAnsi="Arial"/>
                <w:color w:val="000000" w:themeColor="text1"/>
              </w:rPr>
              <w:t>Arial font size 12</w:t>
            </w:r>
          </w:p>
          <w:p w:rsidR="007F3C31" w:rsidRPr="00C061C1" w:rsidRDefault="007F3C31" w:rsidP="007F3C31">
            <w:pPr>
              <w:pStyle w:val="ListParagraph"/>
              <w:numPr>
                <w:ilvl w:val="0"/>
                <w:numId w:val="43"/>
              </w:numPr>
              <w:spacing w:after="0"/>
              <w:contextualSpacing w:val="0"/>
              <w:rPr>
                <w:rFonts w:ascii="Arial" w:hAnsi="Arial"/>
                <w:color w:val="000000" w:themeColor="text1"/>
              </w:rPr>
            </w:pPr>
            <w:r w:rsidRPr="00C061C1">
              <w:rPr>
                <w:rFonts w:ascii="Arial" w:hAnsi="Arial"/>
                <w:color w:val="000000" w:themeColor="text1"/>
              </w:rPr>
              <w:t>Justified lines</w:t>
            </w:r>
          </w:p>
          <w:p w:rsidR="007F3C31" w:rsidRPr="00C061C1" w:rsidRDefault="007F3C31" w:rsidP="007F3C31">
            <w:pPr>
              <w:pStyle w:val="ListParagraph"/>
              <w:numPr>
                <w:ilvl w:val="0"/>
                <w:numId w:val="43"/>
              </w:numPr>
              <w:spacing w:after="0"/>
              <w:contextualSpacing w:val="0"/>
              <w:rPr>
                <w:rFonts w:ascii="Arial" w:hAnsi="Arial"/>
                <w:color w:val="000000" w:themeColor="text1"/>
              </w:rPr>
            </w:pPr>
            <w:r w:rsidRPr="00C061C1">
              <w:rPr>
                <w:rFonts w:ascii="Arial" w:hAnsi="Arial"/>
                <w:color w:val="000000" w:themeColor="text1"/>
              </w:rPr>
              <w:t>Page numbers</w:t>
            </w:r>
          </w:p>
          <w:p w:rsidR="007F3C31" w:rsidRPr="00C061C1" w:rsidRDefault="007F3C31" w:rsidP="007F3C31">
            <w:pPr>
              <w:pStyle w:val="ListParagraph"/>
              <w:numPr>
                <w:ilvl w:val="0"/>
                <w:numId w:val="43"/>
              </w:numPr>
              <w:spacing w:after="0" w:line="240" w:lineRule="auto"/>
              <w:jc w:val="both"/>
              <w:rPr>
                <w:rFonts w:ascii="Arial" w:hAnsi="Arial"/>
                <w:color w:val="1E2921"/>
              </w:rPr>
            </w:pPr>
            <w:r w:rsidRPr="00C061C1">
              <w:rPr>
                <w:rFonts w:ascii="Arial" w:hAnsi="Arial"/>
                <w:color w:val="000000" w:themeColor="text1"/>
              </w:rPr>
              <w:t>Standard margins</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color w:val="000000" w:themeColor="text1"/>
              </w:rPr>
              <w:t xml:space="preserve">Documents to </w:t>
            </w:r>
            <w:r w:rsidR="009F224A" w:rsidRPr="00C061C1">
              <w:rPr>
                <w:rFonts w:ascii="Arial" w:hAnsi="Arial"/>
                <w:b/>
                <w:bCs/>
                <w:color w:val="000000" w:themeColor="text1"/>
              </w:rPr>
              <w:t>S</w:t>
            </w:r>
            <w:r w:rsidRPr="00C061C1">
              <w:rPr>
                <w:rFonts w:ascii="Arial" w:hAnsi="Arial"/>
                <w:b/>
                <w:bCs/>
                <w:color w:val="000000" w:themeColor="text1"/>
              </w:rPr>
              <w:t xml:space="preserve">upport Application </w:t>
            </w:r>
          </w:p>
        </w:tc>
        <w:tc>
          <w:tcPr>
            <w:tcW w:w="6599" w:type="dxa"/>
            <w:gridSpan w:val="3"/>
          </w:tcPr>
          <w:p w:rsidR="007F3C31" w:rsidRPr="00C061C1" w:rsidRDefault="007F3C31" w:rsidP="007F3C31">
            <w:pPr>
              <w:pStyle w:val="ListParagraph"/>
              <w:spacing w:after="0"/>
              <w:ind w:left="0"/>
              <w:rPr>
                <w:rFonts w:ascii="Arial" w:hAnsi="Arial"/>
                <w:color w:val="000000" w:themeColor="text1"/>
              </w:rPr>
            </w:pPr>
            <w:r w:rsidRPr="00C061C1">
              <w:rPr>
                <w:rFonts w:ascii="Arial" w:hAnsi="Arial"/>
                <w:color w:val="000000" w:themeColor="text1"/>
              </w:rPr>
              <w:t>One-page abbreviated CV, including:</w:t>
            </w:r>
          </w:p>
          <w:p w:rsidR="007F3C31" w:rsidRPr="00C061C1" w:rsidRDefault="007F3C31" w:rsidP="007F3C31">
            <w:pPr>
              <w:pStyle w:val="ListParagraph"/>
              <w:numPr>
                <w:ilvl w:val="0"/>
                <w:numId w:val="5"/>
              </w:numPr>
              <w:spacing w:after="0"/>
              <w:ind w:left="459" w:hanging="459"/>
              <w:rPr>
                <w:rFonts w:ascii="Arial" w:hAnsi="Arial"/>
                <w:color w:val="000000" w:themeColor="text1"/>
              </w:rPr>
            </w:pPr>
            <w:r w:rsidRPr="00C061C1">
              <w:rPr>
                <w:rFonts w:ascii="Arial" w:hAnsi="Arial"/>
                <w:color w:val="000000" w:themeColor="text1"/>
              </w:rPr>
              <w:t>Academic qualifications: Academic record &amp; copies of degrees</w:t>
            </w:r>
          </w:p>
          <w:p w:rsidR="007F3C31" w:rsidRPr="00C061C1" w:rsidRDefault="007F3C31" w:rsidP="007F3C31">
            <w:pPr>
              <w:pStyle w:val="ListParagraph"/>
              <w:numPr>
                <w:ilvl w:val="0"/>
                <w:numId w:val="5"/>
              </w:numPr>
              <w:spacing w:after="0"/>
              <w:ind w:left="459" w:hanging="459"/>
              <w:rPr>
                <w:rFonts w:ascii="Arial" w:hAnsi="Arial"/>
                <w:color w:val="000000" w:themeColor="text1"/>
              </w:rPr>
            </w:pPr>
            <w:r w:rsidRPr="00C061C1">
              <w:rPr>
                <w:rFonts w:ascii="Arial" w:hAnsi="Arial"/>
                <w:color w:val="000000" w:themeColor="text1"/>
              </w:rPr>
              <w:t>Work experience</w:t>
            </w:r>
          </w:p>
          <w:p w:rsidR="007F3C31" w:rsidRPr="00C061C1" w:rsidRDefault="007F3C31" w:rsidP="007F3C31">
            <w:pPr>
              <w:pStyle w:val="ListParagraph"/>
              <w:numPr>
                <w:ilvl w:val="0"/>
                <w:numId w:val="5"/>
              </w:numPr>
              <w:spacing w:after="0"/>
              <w:ind w:left="459" w:hanging="459"/>
              <w:rPr>
                <w:rFonts w:ascii="Arial" w:hAnsi="Arial"/>
                <w:color w:val="000000" w:themeColor="text1"/>
              </w:rPr>
            </w:pPr>
            <w:r w:rsidRPr="00C061C1">
              <w:rPr>
                <w:rFonts w:ascii="Arial" w:hAnsi="Arial"/>
                <w:color w:val="000000" w:themeColor="text1"/>
              </w:rPr>
              <w:t>Contact details</w:t>
            </w:r>
          </w:p>
          <w:p w:rsidR="007F3C31" w:rsidRPr="00C061C1" w:rsidRDefault="007F3C31" w:rsidP="007F3C31">
            <w:pPr>
              <w:pStyle w:val="ListParagraph"/>
              <w:numPr>
                <w:ilvl w:val="0"/>
                <w:numId w:val="5"/>
              </w:numPr>
              <w:spacing w:after="0"/>
              <w:ind w:left="459" w:hanging="459"/>
              <w:rPr>
                <w:rFonts w:ascii="Arial" w:hAnsi="Arial"/>
                <w:color w:val="1E2921"/>
              </w:rPr>
            </w:pPr>
            <w:r w:rsidRPr="00C061C1">
              <w:rPr>
                <w:rFonts w:ascii="Arial" w:hAnsi="Arial"/>
                <w:color w:val="000000" w:themeColor="text1"/>
              </w:rPr>
              <w:t>Expression of interest (see selection criteria)</w:t>
            </w:r>
          </w:p>
        </w:tc>
      </w:tr>
      <w:tr w:rsidR="00A46A25" w:rsidRPr="00C061C1" w:rsidTr="5633A371">
        <w:trPr>
          <w:trHeight w:val="276"/>
        </w:trPr>
        <w:tc>
          <w:tcPr>
            <w:tcW w:w="2689" w:type="dxa"/>
          </w:tcPr>
          <w:p w:rsidR="00A46A25" w:rsidRPr="00C061C1" w:rsidRDefault="00673E55" w:rsidP="007F3C31">
            <w:pPr>
              <w:spacing w:after="0" w:line="240" w:lineRule="auto"/>
              <w:rPr>
                <w:rFonts w:ascii="Arial" w:hAnsi="Arial"/>
                <w:b/>
                <w:bCs/>
                <w:color w:val="000000" w:themeColor="text1"/>
                <w:lang w:val="fr-FR"/>
              </w:rPr>
            </w:pPr>
            <w:r w:rsidRPr="00C061C1">
              <w:rPr>
                <w:rFonts w:ascii="Arial" w:hAnsi="Arial"/>
                <w:b/>
                <w:bCs/>
                <w:color w:val="000000" w:themeColor="text1"/>
                <w:lang w:val="fr-FR"/>
              </w:rPr>
              <w:t xml:space="preserve">Relevant </w:t>
            </w:r>
            <w:r w:rsidR="00B1434F" w:rsidRPr="00C061C1">
              <w:rPr>
                <w:rFonts w:ascii="Arial" w:hAnsi="Arial"/>
                <w:b/>
                <w:bCs/>
                <w:color w:val="000000" w:themeColor="text1"/>
                <w:lang w:val="fr-FR"/>
              </w:rPr>
              <w:t xml:space="preserve">UNISA </w:t>
            </w:r>
            <w:r w:rsidR="009F224A" w:rsidRPr="00C061C1">
              <w:rPr>
                <w:rFonts w:ascii="Arial" w:hAnsi="Arial"/>
                <w:b/>
                <w:bCs/>
                <w:color w:val="000000" w:themeColor="text1"/>
                <w:lang w:val="fr-FR"/>
              </w:rPr>
              <w:t>C</w:t>
            </w:r>
            <w:r w:rsidR="00B1434F" w:rsidRPr="00C061C1">
              <w:rPr>
                <w:rFonts w:ascii="Arial" w:hAnsi="Arial"/>
                <w:b/>
                <w:bCs/>
                <w:color w:val="000000" w:themeColor="text1"/>
                <w:lang w:val="fr-FR"/>
              </w:rPr>
              <w:t xml:space="preserve">atalytic </w:t>
            </w:r>
            <w:r w:rsidR="009F224A" w:rsidRPr="00C061C1">
              <w:rPr>
                <w:rFonts w:ascii="Arial" w:hAnsi="Arial"/>
                <w:b/>
                <w:bCs/>
                <w:color w:val="000000" w:themeColor="text1"/>
                <w:lang w:val="fr-FR"/>
              </w:rPr>
              <w:t>N</w:t>
            </w:r>
            <w:r w:rsidR="00B1434F" w:rsidRPr="00C061C1">
              <w:rPr>
                <w:rFonts w:ascii="Arial" w:hAnsi="Arial"/>
                <w:b/>
                <w:bCs/>
                <w:color w:val="000000" w:themeColor="text1"/>
                <w:lang w:val="fr-FR"/>
              </w:rPr>
              <w:t xml:space="preserve">iche </w:t>
            </w:r>
            <w:r w:rsidR="009F224A" w:rsidRPr="00C061C1">
              <w:rPr>
                <w:rFonts w:ascii="Arial" w:hAnsi="Arial"/>
                <w:b/>
                <w:bCs/>
                <w:color w:val="000000" w:themeColor="text1"/>
                <w:lang w:val="fr-FR"/>
              </w:rPr>
              <w:t>A</w:t>
            </w:r>
            <w:r w:rsidR="00B1434F" w:rsidRPr="00C061C1">
              <w:rPr>
                <w:rFonts w:ascii="Arial" w:hAnsi="Arial"/>
                <w:b/>
                <w:bCs/>
                <w:color w:val="000000" w:themeColor="text1"/>
                <w:lang w:val="fr-FR"/>
              </w:rPr>
              <w:t>rea</w:t>
            </w:r>
          </w:p>
        </w:tc>
        <w:tc>
          <w:tcPr>
            <w:tcW w:w="6599" w:type="dxa"/>
            <w:gridSpan w:val="3"/>
          </w:tcPr>
          <w:p w:rsidR="00A46A25" w:rsidRPr="00C061C1" w:rsidRDefault="00C73836" w:rsidP="008B1BCE">
            <w:pPr>
              <w:pStyle w:val="ListParagraph"/>
              <w:spacing w:after="0"/>
              <w:ind w:left="0"/>
              <w:jc w:val="both"/>
              <w:rPr>
                <w:rFonts w:ascii="Arial" w:hAnsi="Arial"/>
                <w:color w:val="000000" w:themeColor="text1"/>
              </w:rPr>
            </w:pPr>
            <w:r w:rsidRPr="00C061C1">
              <w:rPr>
                <w:rFonts w:ascii="Arial" w:hAnsi="Arial"/>
                <w:color w:val="000000" w:themeColor="text1"/>
              </w:rPr>
              <w:t>The catalytic niche area of the Fourth Industrial Revolution and Digitalisation at Unisa underscores the imperative of integrating disruptive technologies and building capacity in legal, commercial, and technological fields. This emphasis aligns with the research focus on the digital business environment and user engagement, where exploration into the profound impact of digital technologies on business operations and consumer behaviour aims to provide strategic insights for businesses navigating this dynamic landscape.</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Research </w:t>
            </w:r>
            <w:r w:rsidR="009F224A" w:rsidRPr="00C061C1">
              <w:rPr>
                <w:rFonts w:ascii="Arial" w:hAnsi="Arial"/>
                <w:b/>
                <w:bCs/>
              </w:rPr>
              <w:t>S</w:t>
            </w:r>
            <w:r w:rsidRPr="00C061C1">
              <w:rPr>
                <w:rFonts w:ascii="Arial" w:hAnsi="Arial"/>
                <w:b/>
                <w:bCs/>
              </w:rPr>
              <w:t>cope</w:t>
            </w:r>
          </w:p>
        </w:tc>
        <w:tc>
          <w:tcPr>
            <w:tcW w:w="6599" w:type="dxa"/>
            <w:gridSpan w:val="3"/>
          </w:tcPr>
          <w:p w:rsidR="007F3C31" w:rsidRPr="00C061C1" w:rsidRDefault="007F3C31" w:rsidP="007F3C31">
            <w:pPr>
              <w:spacing w:after="0" w:line="240" w:lineRule="auto"/>
              <w:jc w:val="both"/>
              <w:rPr>
                <w:rFonts w:ascii="Arial" w:hAnsi="Arial"/>
              </w:rPr>
            </w:pPr>
            <w:r w:rsidRPr="00C061C1">
              <w:rPr>
                <w:rFonts w:ascii="Arial" w:hAnsi="Arial"/>
              </w:rPr>
              <w:t>The rapid advancement of technology has revolutionised the business world, leading to the emergence of the digital business environment (Ellitan, 2020). Today, businesses rely heavily on digital technologies to conduct their operations, communicate with stakeholders, and interact with users/customers (Dana et al., 2022). This has significantly impacted consumer behaviour, as digital technologies have created new avenues for consumers to interact with businesses and make purchases.</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rPr>
              <w:t>With the rise of e-commerce platforms, consumers can now purchase goods and services from anywhere in the world, at any time of day, using their smartphones, tablets, or computers (Santos et al., 2022). Moreover, the prevalence of social media has created business value and allowed consumers to interact with businesses in new ways, enabling them to share their opinions, experiences, and recommendations with others (Ashraf &amp; Azam, 2019; Zhang et al., 2020).</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rPr>
              <w:t>Previous research has shown that the convenience and accessibility of e-commerce have led to an increase in online shopping behaviour (Le-Hoang, 2020). Additionally, the ability of consumers to access information about products and services online has led to a shift in the balance of power between businesses and consumers, with consumers now having more control over the purchasing process (Kotler &amp; Armstrong, 2020).</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rPr>
              <w:t>The impact of the digital business environment on consumer behaviour has significant implications for businesses. In order to succeed in this environment, businesses must adapt to the changing needs and expectations of consumers. Businesses must prioritise the user experience, ensuring that their websites, e-commerce and m-commerce platforms are easy to use, secure, and accessible on multiple devices (</w:t>
            </w:r>
            <w:r w:rsidRPr="00C061C1">
              <w:rPr>
                <w:rFonts w:ascii="Arial" w:eastAsiaTheme="minorEastAsia" w:hAnsi="Arial"/>
                <w:color w:val="333333"/>
              </w:rPr>
              <w:t>Vila, González, Vila &amp; Brea, 2021</w:t>
            </w:r>
            <w:r w:rsidRPr="00C061C1">
              <w:rPr>
                <w:rFonts w:ascii="Arial" w:hAnsi="Arial"/>
              </w:rPr>
              <w:t>).</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rPr>
              <w:t>The scope of this research will be to explore the impact of the digital business environment on user/consumer engagement. This will include an analysis of the various ways in which digital technologies are changing the way businesses operate, as well as the ways in which consumers are responding to these changes. The goal of this research is to provide insights into the complex interplay between digital technologies, business practices, and consumer behaviour, and to identify potential opportunities and challenges for businesses operating in this rapidly-evolving environment.</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rPr>
              <w:t>These topics can be explored through a range of research methods, including a literature review of relevant academic research, surveys, focus groups or in-depth interviews with consumers, and analysis of data from digital platforms such as social media sites. The insights gained from such research can help businesses and marketers to better understand the role of the digital environment in shaping consumer behaviour and inform their strategies for engaging with consumers on these platforms.</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References and </w:t>
            </w:r>
            <w:r w:rsidR="009F224A" w:rsidRPr="00C061C1">
              <w:rPr>
                <w:rFonts w:ascii="Arial" w:hAnsi="Arial"/>
                <w:b/>
                <w:bCs/>
              </w:rPr>
              <w:t>R</w:t>
            </w:r>
            <w:r w:rsidRPr="00C061C1">
              <w:rPr>
                <w:rFonts w:ascii="Arial" w:hAnsi="Arial"/>
                <w:b/>
                <w:bCs/>
              </w:rPr>
              <w:t xml:space="preserve">ecommended </w:t>
            </w:r>
            <w:r w:rsidR="009F224A" w:rsidRPr="00C061C1">
              <w:rPr>
                <w:rFonts w:ascii="Arial" w:hAnsi="Arial"/>
                <w:b/>
                <w:bCs/>
              </w:rPr>
              <w:t>R</w:t>
            </w:r>
            <w:r w:rsidRPr="00C061C1">
              <w:rPr>
                <w:rFonts w:ascii="Arial" w:hAnsi="Arial"/>
                <w:b/>
                <w:bCs/>
              </w:rPr>
              <w:t xml:space="preserve">eading: </w:t>
            </w:r>
          </w:p>
          <w:p w:rsidR="007F3C31" w:rsidRPr="00C061C1" w:rsidRDefault="007F3C31" w:rsidP="007F3C31">
            <w:pPr>
              <w:spacing w:after="0" w:line="240" w:lineRule="auto"/>
              <w:rPr>
                <w:rFonts w:ascii="Arial" w:hAnsi="Arial"/>
                <w:b/>
                <w:bCs/>
              </w:rPr>
            </w:pPr>
            <w:r w:rsidRPr="00C061C1">
              <w:rPr>
                <w:rFonts w:ascii="Arial" w:hAnsi="Arial"/>
                <w:b/>
                <w:bCs/>
              </w:rPr>
              <w:t>Subject Field</w:t>
            </w:r>
          </w:p>
          <w:p w:rsidR="007F3C31" w:rsidRPr="00C061C1" w:rsidRDefault="007F3C31" w:rsidP="007F3C31">
            <w:pPr>
              <w:spacing w:after="0" w:line="240" w:lineRule="auto"/>
              <w:rPr>
                <w:rFonts w:ascii="Arial" w:hAnsi="Arial"/>
              </w:rPr>
            </w:pPr>
          </w:p>
        </w:tc>
        <w:tc>
          <w:tcPr>
            <w:tcW w:w="6599" w:type="dxa"/>
            <w:gridSpan w:val="3"/>
          </w:tcPr>
          <w:p w:rsidR="007F3C31" w:rsidRPr="00C061C1" w:rsidRDefault="007F3C31" w:rsidP="007F3C31">
            <w:pPr>
              <w:spacing w:after="0" w:line="240" w:lineRule="auto"/>
              <w:jc w:val="both"/>
              <w:rPr>
                <w:rFonts w:ascii="Arial" w:hAnsi="Arial"/>
                <w:b/>
                <w:bCs/>
              </w:rPr>
            </w:pPr>
            <w:r w:rsidRPr="00C061C1">
              <w:rPr>
                <w:rFonts w:ascii="Arial" w:hAnsi="Arial"/>
                <w:b/>
                <w:bCs/>
              </w:rPr>
              <w:t>Research scope references:</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hAnsi="Arial"/>
              </w:rPr>
              <w:t xml:space="preserve">Ashraf, S. &amp; Azam, F. 2019. </w:t>
            </w:r>
            <w:r w:rsidRPr="00C061C1">
              <w:rPr>
                <w:rFonts w:ascii="Arial" w:hAnsi="Arial"/>
                <w:i/>
                <w:iCs/>
              </w:rPr>
              <w:t>The influence of social media’s marketing efforts on brand equity and consumer response.</w:t>
            </w:r>
            <w:r w:rsidRPr="00C061C1">
              <w:rPr>
                <w:rFonts w:ascii="Arial" w:hAnsi="Arial"/>
              </w:rPr>
              <w:t xml:space="preserve"> Available at: </w:t>
            </w:r>
            <w:hyperlink r:id="rId24" w:history="1">
              <w:r w:rsidRPr="00C061C1">
                <w:rPr>
                  <w:rStyle w:val="Hyperlink"/>
                  <w:rFonts w:ascii="Arial" w:hAnsi="Arial"/>
                </w:rPr>
                <w:t>https://www.research</w:t>
              </w:r>
              <w:r w:rsidRPr="00C061C1">
                <w:rPr>
                  <w:rStyle w:val="Hyperlink"/>
                  <w:rFonts w:ascii="Arial" w:hAnsi="Arial"/>
                </w:rPr>
                <w:br/>
                <w:t>gate.net/publication/335291550</w:t>
              </w:r>
            </w:hyperlink>
            <w:r w:rsidRPr="00C061C1">
              <w:rPr>
                <w:rFonts w:ascii="Arial" w:hAnsi="Arial"/>
              </w:rPr>
              <w:t xml:space="preserve"> </w:t>
            </w:r>
            <w:r w:rsidRPr="00C061C1">
              <w:rPr>
                <w:rFonts w:ascii="Arial" w:eastAsiaTheme="minorEastAsia" w:hAnsi="Arial"/>
                <w:color w:val="333333"/>
              </w:rPr>
              <w:t>[Accessed: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hAnsi="Arial"/>
                <w:lang w:val="pt-PT"/>
              </w:rPr>
              <w:t xml:space="preserve">Dana, L.P., Aidin S., Samira M., &amp; Morteza H. 2022. </w:t>
            </w:r>
            <w:r w:rsidRPr="00C061C1">
              <w:rPr>
                <w:rFonts w:ascii="Arial" w:hAnsi="Arial"/>
              </w:rPr>
              <w:t xml:space="preserve">Investigating the impact of international markets and new digital technologies on business innovation in emerging markets. </w:t>
            </w:r>
            <w:r w:rsidRPr="00C061C1">
              <w:rPr>
                <w:rFonts w:ascii="Arial" w:hAnsi="Arial"/>
                <w:i/>
                <w:iCs/>
              </w:rPr>
              <w:t xml:space="preserve">Sustainability, </w:t>
            </w:r>
            <w:r w:rsidRPr="00C061C1">
              <w:rPr>
                <w:rFonts w:ascii="Arial" w:hAnsi="Arial"/>
              </w:rPr>
              <w:t xml:space="preserve">14(2):1-15. </w:t>
            </w:r>
            <w:r w:rsidRPr="00C061C1">
              <w:rPr>
                <w:rFonts w:ascii="Arial" w:eastAsiaTheme="minorEastAsia" w:hAnsi="Arial"/>
                <w:color w:val="333333"/>
              </w:rPr>
              <w:t xml:space="preserve">Available: </w:t>
            </w:r>
            <w:hyperlink r:id="rId25" w:history="1">
              <w:r w:rsidRPr="00C061C1">
                <w:rPr>
                  <w:rStyle w:val="Hyperlink"/>
                  <w:rFonts w:ascii="Arial" w:eastAsiaTheme="minorEastAsia" w:hAnsi="Arial"/>
                </w:rPr>
                <w:t>https://</w:t>
              </w:r>
              <w:r w:rsidRPr="00C061C1">
                <w:rPr>
                  <w:rStyle w:val="Hyperlink"/>
                  <w:rFonts w:ascii="Arial" w:eastAsiaTheme="minorEastAsia" w:hAnsi="Arial"/>
                </w:rPr>
                <w:br/>
                <w:t>www.mdpi.com/2071-1050/14/2/983</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hAnsi="Arial"/>
              </w:rPr>
              <w:t xml:space="preserve">Ellitan, L. 2020. Competing in the era of industrial revolution 4.0 and society 5.0. </w:t>
            </w:r>
            <w:r w:rsidRPr="00C061C1">
              <w:rPr>
                <w:rFonts w:ascii="Arial" w:hAnsi="Arial"/>
                <w:i/>
                <w:iCs/>
              </w:rPr>
              <w:t xml:space="preserve">Jurnal Maksipreneur: Manajemen, Koperasi, Dan Entrepreneurship, </w:t>
            </w:r>
            <w:r w:rsidRPr="00C061C1">
              <w:rPr>
                <w:rFonts w:ascii="Arial" w:hAnsi="Arial"/>
              </w:rPr>
              <w:t xml:space="preserve">10(1):1-12. </w:t>
            </w:r>
            <w:r w:rsidRPr="00C061C1">
              <w:rPr>
                <w:rFonts w:ascii="Arial" w:eastAsiaTheme="minorEastAsia" w:hAnsi="Arial"/>
                <w:color w:val="333333"/>
              </w:rPr>
              <w:t xml:space="preserve">Available: </w:t>
            </w:r>
            <w:hyperlink r:id="rId26" w:history="1">
              <w:r w:rsidRPr="00C061C1">
                <w:rPr>
                  <w:rStyle w:val="Hyperlink"/>
                  <w:rFonts w:ascii="Arial" w:eastAsiaTheme="minorEastAsia" w:hAnsi="Arial"/>
                </w:rPr>
                <w:t>https://ejournal.up45.ac.id/index.php/maksipreneur</w:t>
              </w:r>
              <w:r w:rsidRPr="00C061C1">
                <w:rPr>
                  <w:rStyle w:val="Hyperlink"/>
                  <w:rFonts w:ascii="Arial" w:eastAsiaTheme="minorEastAsia" w:hAnsi="Arial"/>
                </w:rPr>
                <w:br/>
                <w:t>/article/view/657</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lang w:val="pt-PT"/>
              </w:rPr>
              <w:t xml:space="preserve">Santos, V., Augusto, T., Vieira, J., Bacalhau, L., Sousa, B.M. and Pontes, D. 2022. </w:t>
            </w:r>
            <w:r w:rsidRPr="00C061C1">
              <w:rPr>
                <w:rFonts w:ascii="Arial" w:eastAsiaTheme="minorEastAsia" w:hAnsi="Arial"/>
                <w:i/>
                <w:iCs/>
                <w:color w:val="333333"/>
              </w:rPr>
              <w:t>E-commerce: Issues, opportunities, challenges and trends.</w:t>
            </w:r>
            <w:r w:rsidRPr="00C061C1">
              <w:rPr>
                <w:rFonts w:ascii="Arial" w:eastAsiaTheme="minorEastAsia" w:hAnsi="Arial"/>
                <w:color w:val="333333"/>
              </w:rPr>
              <w:t xml:space="preserve"> In: Promoting organisational performance through 5G and agile marketing, 224–244. Available at: </w:t>
            </w:r>
            <w:hyperlink r:id="rId27" w:history="1">
              <w:r w:rsidRPr="00C061C1">
                <w:rPr>
                  <w:rStyle w:val="Hyperlink"/>
                  <w:rFonts w:ascii="Arial" w:eastAsiaTheme="minorEastAsia" w:hAnsi="Arial"/>
                </w:rPr>
                <w:t>https://services.igi-global.com/resolvedoi/resolve.</w:t>
              </w:r>
              <w:r w:rsidRPr="00C061C1">
                <w:rPr>
                  <w:rStyle w:val="Hyperlink"/>
                  <w:rFonts w:ascii="Arial" w:eastAsiaTheme="minorEastAsia" w:hAnsi="Arial"/>
                </w:rPr>
                <w:br/>
                <w:t>aspx?doi=10.4018/978-1-6684-5523-4.ch012</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Zhang, H., Gupta, S., Sun, W. &amp; Zou, Y. 2020. How social-media-enabled co-creation between customers and the firm drives business value? The perspective of organisational learning and social capital. </w:t>
            </w:r>
            <w:r w:rsidRPr="00C061C1">
              <w:rPr>
                <w:rFonts w:ascii="Arial" w:eastAsiaTheme="minorEastAsia" w:hAnsi="Arial"/>
                <w:i/>
                <w:iCs/>
                <w:color w:val="333333"/>
              </w:rPr>
              <w:t>Information and Management,</w:t>
            </w:r>
            <w:r w:rsidRPr="00C061C1">
              <w:rPr>
                <w:rFonts w:ascii="Arial" w:eastAsiaTheme="minorEastAsia" w:hAnsi="Arial"/>
                <w:color w:val="333333"/>
              </w:rPr>
              <w:t xml:space="preserve"> 57(3):1-17. Available at: </w:t>
            </w:r>
            <w:hyperlink r:id="rId28">
              <w:r w:rsidRPr="00C061C1">
                <w:rPr>
                  <w:rStyle w:val="Hyperlink"/>
                  <w:rFonts w:ascii="Arial" w:eastAsiaTheme="minorEastAsia" w:hAnsi="Arial"/>
                </w:rPr>
                <w:t>https://www.sciencedirect.com/science/article/pii/S0378720618305901</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Le-Hoang, P. V. 2020. Factors affecting online purchase intention: the case of e-commerce on lazada. </w:t>
            </w:r>
            <w:r w:rsidRPr="00C061C1">
              <w:rPr>
                <w:rFonts w:ascii="Arial" w:eastAsiaTheme="minorEastAsia" w:hAnsi="Arial"/>
                <w:i/>
                <w:iCs/>
                <w:color w:val="333333"/>
              </w:rPr>
              <w:t>Independent Journal of Management &amp; Production</w:t>
            </w:r>
            <w:r w:rsidRPr="00C061C1">
              <w:rPr>
                <w:rFonts w:ascii="Arial" w:eastAsiaTheme="minorEastAsia" w:hAnsi="Arial"/>
                <w:color w:val="333333"/>
              </w:rPr>
              <w:t xml:space="preserve">, 11(3):1018-1033. Available at: </w:t>
            </w:r>
            <w:hyperlink r:id="rId29" w:history="1">
              <w:r w:rsidRPr="00C061C1">
                <w:rPr>
                  <w:rStyle w:val="Hyperlink"/>
                  <w:rFonts w:ascii="Arial" w:eastAsiaTheme="minorEastAsia" w:hAnsi="Arial"/>
                </w:rPr>
                <w:t>http://www.ijmp.jor.br/index.php/ijmp/</w:t>
              </w:r>
              <w:r w:rsidRPr="00C061C1">
                <w:rPr>
                  <w:rStyle w:val="Hyperlink"/>
                  <w:rFonts w:ascii="Arial" w:eastAsiaTheme="minorEastAsia" w:hAnsi="Arial"/>
                </w:rPr>
                <w:br/>
                <w:t>article/view/1088</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hAnsi="Arial"/>
              </w:rPr>
            </w:pPr>
            <w:r w:rsidRPr="00C061C1">
              <w:rPr>
                <w:rFonts w:ascii="Arial" w:hAnsi="Arial"/>
              </w:rPr>
              <w:t>Kotler, P., &amp; Armstrong, G. 2020. Principles of marketing. 18</w:t>
            </w:r>
            <w:r w:rsidRPr="00C061C1">
              <w:rPr>
                <w:rFonts w:ascii="Arial" w:hAnsi="Arial"/>
                <w:vertAlign w:val="superscript"/>
              </w:rPr>
              <w:t>th</w:t>
            </w:r>
            <w:r w:rsidRPr="00C061C1">
              <w:rPr>
                <w:rFonts w:ascii="Arial" w:hAnsi="Arial"/>
              </w:rPr>
              <w:t xml:space="preserve"> ed. Boston: Pearson.</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Vila, T.D., González, E.A., Vila, N.A. &amp; Brea, J.A.F. 2021. Indicators of Website Features in the User Experience of E-Tourism Search and Metasearch Engines. </w:t>
            </w:r>
            <w:r w:rsidRPr="00C061C1">
              <w:rPr>
                <w:rFonts w:ascii="Arial" w:hAnsi="Arial"/>
                <w:i/>
                <w:iCs/>
                <w:color w:val="222222"/>
              </w:rPr>
              <w:t>Journal of Theoretical and Applied Electronic Commerce Research,</w:t>
            </w:r>
            <w:r w:rsidRPr="00C061C1">
              <w:rPr>
                <w:rFonts w:ascii="Arial" w:eastAsiaTheme="minorEastAsia" w:hAnsi="Arial"/>
                <w:color w:val="333333"/>
              </w:rPr>
              <w:t xml:space="preserve"> 16:18-36. Available at: </w:t>
            </w:r>
            <w:hyperlink r:id="rId30">
              <w:r w:rsidRPr="00C061C1">
                <w:rPr>
                  <w:rStyle w:val="Hyperlink"/>
                  <w:rFonts w:ascii="Arial" w:eastAsiaTheme="minorEastAsia" w:hAnsi="Arial"/>
                </w:rPr>
                <w:t>https://doi.org/10.4067/S0718-18762021000100103</w:t>
              </w:r>
            </w:hyperlink>
            <w:r w:rsidRPr="00C061C1">
              <w:rPr>
                <w:rFonts w:ascii="Arial" w:eastAsiaTheme="minorEastAsia" w:hAnsi="Arial"/>
                <w:color w:val="333333"/>
              </w:rPr>
              <w:t xml:space="preserve"> [Accessed: 2023, March 08].</w:t>
            </w:r>
          </w:p>
          <w:p w:rsidR="007F3C31" w:rsidRPr="00C061C1" w:rsidRDefault="007F3C31" w:rsidP="007F3C31">
            <w:pPr>
              <w:spacing w:after="0" w:line="240" w:lineRule="auto"/>
              <w:jc w:val="both"/>
              <w:rPr>
                <w:rFonts w:ascii="Arial" w:hAnsi="Arial"/>
              </w:rPr>
            </w:pPr>
          </w:p>
          <w:p w:rsidR="007F3C31" w:rsidRPr="00C061C1" w:rsidRDefault="007F3C31" w:rsidP="007F3C31">
            <w:pPr>
              <w:spacing w:after="0" w:line="240" w:lineRule="auto"/>
              <w:jc w:val="both"/>
              <w:rPr>
                <w:rFonts w:ascii="Arial" w:hAnsi="Arial"/>
                <w:b/>
                <w:bCs/>
              </w:rPr>
            </w:pPr>
            <w:r w:rsidRPr="00C061C1">
              <w:rPr>
                <w:rFonts w:ascii="Arial" w:hAnsi="Arial"/>
                <w:b/>
                <w:bCs/>
              </w:rPr>
              <w:t>Recommended reading:</w:t>
            </w:r>
          </w:p>
          <w:p w:rsidR="007F3C31" w:rsidRPr="00C061C1" w:rsidRDefault="007F3C31" w:rsidP="007F3C31">
            <w:pPr>
              <w:spacing w:after="0" w:line="240" w:lineRule="auto"/>
              <w:jc w:val="both"/>
              <w:rPr>
                <w:rFonts w:ascii="Arial" w:eastAsiaTheme="minorEastAsia" w:hAnsi="Arial"/>
              </w:rPr>
            </w:pPr>
            <w:r w:rsidRPr="00C061C1">
              <w:rPr>
                <w:rFonts w:ascii="Arial" w:hAnsi="Arial"/>
              </w:rPr>
              <w:t xml:space="preserve">This is a selection of articles and/or recent books in this research focus area. </w:t>
            </w:r>
            <w:r w:rsidRPr="00C061C1">
              <w:rPr>
                <w:rFonts w:ascii="Arial" w:eastAsia="Arial" w:hAnsi="Arial"/>
                <w:b/>
                <w:bCs/>
              </w:rPr>
              <w:t>‎</w:t>
            </w:r>
            <w:r w:rsidRPr="00C061C1">
              <w:rPr>
                <w:rFonts w:ascii="Arial" w:hAnsi="Arial"/>
              </w:rPr>
              <w:t>Further reading over and above these is essential:</w:t>
            </w:r>
            <w:r w:rsidRPr="00C061C1">
              <w:rPr>
                <w:rFonts w:ascii="Arial" w:eastAsiaTheme="minorEastAsia" w:hAnsi="Arial"/>
                <w:color w:val="333333"/>
              </w:rPr>
              <w:t xml:space="preserve"> </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Schivinski, B. &amp; Dabrowski, D. 2016. The effect of social media communication on consumer perceptions of brands. </w:t>
            </w:r>
            <w:r w:rsidRPr="00C061C1">
              <w:rPr>
                <w:rFonts w:ascii="Arial" w:eastAsiaTheme="minorEastAsia" w:hAnsi="Arial"/>
                <w:i/>
                <w:iCs/>
                <w:color w:val="333333"/>
              </w:rPr>
              <w:t>Journal of Marketing Communications</w:t>
            </w:r>
            <w:r w:rsidRPr="00C061C1">
              <w:rPr>
                <w:rFonts w:ascii="Arial" w:eastAsiaTheme="minorEastAsia" w:hAnsi="Arial"/>
                <w:color w:val="333333"/>
              </w:rPr>
              <w:t xml:space="preserve">, 22(2): 189-214. Available: </w:t>
            </w:r>
            <w:hyperlink r:id="rId31">
              <w:r w:rsidRPr="00C061C1">
                <w:rPr>
                  <w:rStyle w:val="Hyperlink"/>
                  <w:rFonts w:ascii="Arial" w:eastAsiaTheme="minorEastAsia" w:hAnsi="Arial"/>
                </w:rPr>
                <w:t>10.1080/13527266.2013.871323</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rPr>
              <w:t xml:space="preserve">Barger, V., Peltier, J.W. &amp; Schultz, D.E. 2016. Social media and consumer engagement: a review and research agenda. </w:t>
            </w:r>
            <w:r w:rsidRPr="00C061C1">
              <w:rPr>
                <w:rFonts w:ascii="Arial" w:eastAsiaTheme="minorEastAsia" w:hAnsi="Arial"/>
                <w:i/>
                <w:iCs/>
              </w:rPr>
              <w:t>Journal of Research in Interactive Marketing</w:t>
            </w:r>
            <w:r w:rsidRPr="00C061C1">
              <w:rPr>
                <w:rFonts w:ascii="Arial" w:eastAsiaTheme="minorEastAsia" w:hAnsi="Arial"/>
              </w:rPr>
              <w:t xml:space="preserve">, 10 (4): 268-287. </w:t>
            </w:r>
            <w:r w:rsidRPr="00C061C1">
              <w:rPr>
                <w:rFonts w:ascii="Arial" w:eastAsiaTheme="minorEastAsia" w:hAnsi="Arial"/>
                <w:color w:val="333333"/>
              </w:rPr>
              <w:t xml:space="preserve">Available: </w:t>
            </w:r>
            <w:hyperlink r:id="rId32" w:history="1">
              <w:r w:rsidRPr="00C061C1">
                <w:rPr>
                  <w:rStyle w:val="Hyperlink"/>
                  <w:rFonts w:ascii="Arial" w:eastAsiaTheme="minorEastAsia" w:hAnsi="Arial"/>
                </w:rPr>
                <w:t>https://doi.org/10.1108/</w:t>
              </w:r>
              <w:r w:rsidRPr="00C061C1">
                <w:rPr>
                  <w:rStyle w:val="Hyperlink"/>
                  <w:rFonts w:ascii="Arial" w:eastAsiaTheme="minorEastAsia" w:hAnsi="Arial"/>
                </w:rPr>
                <w:br/>
                <w:t>JRIM-06-2016-0065</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rPr>
              <w:t xml:space="preserve">Erkan, I. &amp; Evans, C. 2016. The influence of eWOM in social media on consumers’ purchase intentions: An extended approach to information adoption. </w:t>
            </w:r>
            <w:r w:rsidRPr="00C061C1">
              <w:rPr>
                <w:rFonts w:ascii="Arial" w:eastAsiaTheme="minorEastAsia" w:hAnsi="Arial"/>
                <w:i/>
                <w:iCs/>
              </w:rPr>
              <w:t>Computers in Human Behavior</w:t>
            </w:r>
            <w:r w:rsidRPr="00C061C1">
              <w:rPr>
                <w:rFonts w:ascii="Arial" w:eastAsiaTheme="minorEastAsia" w:hAnsi="Arial"/>
              </w:rPr>
              <w:t xml:space="preserve">, 61: 47-55. </w:t>
            </w:r>
            <w:r w:rsidRPr="00C061C1">
              <w:rPr>
                <w:rFonts w:ascii="Arial" w:eastAsiaTheme="minorEastAsia" w:hAnsi="Arial"/>
                <w:color w:val="333333"/>
              </w:rPr>
              <w:t xml:space="preserve">Available: </w:t>
            </w:r>
            <w:hyperlink r:id="rId33">
              <w:r w:rsidRPr="00C061C1">
                <w:rPr>
                  <w:rStyle w:val="Hyperlink"/>
                  <w:rFonts w:ascii="Arial" w:eastAsiaTheme="minorEastAsia" w:hAnsi="Arial"/>
                </w:rPr>
                <w:t>https://doi.org/10.1016/j.chb.2016.03.003</w:t>
              </w:r>
            </w:hyperlink>
            <w:r w:rsidRPr="00C061C1">
              <w:rPr>
                <w:rFonts w:ascii="Arial" w:eastAsiaTheme="minorEastAsia" w:hAnsi="Arial"/>
              </w:rPr>
              <w:t xml:space="preserve"> </w:t>
            </w:r>
            <w:r w:rsidRPr="00C061C1">
              <w:rPr>
                <w:rFonts w:ascii="Arial" w:eastAsiaTheme="minorEastAsia" w:hAnsi="Arial"/>
                <w:color w:val="333333"/>
              </w:rPr>
              <w:t>[Accessed: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Huseynov, F., &amp; Özkan Yıldırım, S. 2019. Online Consumer Typologies and Their Shopping Behaviors in B2C E-Commerce Platforms. SAGE Open, 9(2). Available: </w:t>
            </w:r>
            <w:hyperlink r:id="rId34">
              <w:r w:rsidRPr="00C061C1">
                <w:rPr>
                  <w:rStyle w:val="Hyperlink"/>
                  <w:rFonts w:ascii="Arial" w:eastAsiaTheme="minorEastAsia" w:hAnsi="Arial"/>
                </w:rPr>
                <w:t>https://doi.org/10.1177/2158244019854639</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Lee, S.M. &amp; Lee, D.H. 2020. “Untact”: A new customer service strategy in the digital age. </w:t>
            </w:r>
            <w:r w:rsidRPr="00C061C1">
              <w:rPr>
                <w:rFonts w:ascii="Arial" w:eastAsiaTheme="minorEastAsia" w:hAnsi="Arial"/>
                <w:i/>
                <w:iCs/>
                <w:color w:val="333333"/>
              </w:rPr>
              <w:t>Service Business,</w:t>
            </w:r>
            <w:r w:rsidRPr="00C061C1">
              <w:rPr>
                <w:rFonts w:ascii="Arial" w:eastAsiaTheme="minorEastAsia" w:hAnsi="Arial"/>
                <w:color w:val="333333"/>
              </w:rPr>
              <w:t xml:space="preserve"> 14(1): 1–22. Available at: </w:t>
            </w:r>
            <w:hyperlink r:id="rId35" w:history="1">
              <w:r w:rsidRPr="00C061C1">
                <w:rPr>
                  <w:rStyle w:val="Hyperlink"/>
                  <w:rFonts w:ascii="Arial" w:eastAsiaTheme="minorEastAsia" w:hAnsi="Arial"/>
                </w:rPr>
                <w:t>https://link.springer.</w:t>
              </w:r>
              <w:r w:rsidRPr="00C061C1">
                <w:rPr>
                  <w:rStyle w:val="Hyperlink"/>
                  <w:rFonts w:ascii="Arial" w:eastAsiaTheme="minorEastAsia" w:hAnsi="Arial"/>
                </w:rPr>
                <w:br/>
                <w:t>com/article/10.1007/s11628-019-00408-2</w:t>
              </w:r>
            </w:hyperlink>
            <w:r w:rsidRPr="00C061C1">
              <w:rPr>
                <w:rFonts w:ascii="Arial" w:eastAsiaTheme="minorEastAsia" w:hAnsi="Arial"/>
                <w:color w:val="333333"/>
              </w:rPr>
              <w:t xml:space="preserve"> [Accessed: 8 March 2023]. </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Roggeveen, A.L. &amp; Sethuraman, R. 2020. Customer-interfacing retail technologies in 2020 &amp; beyond: An integrative framework and research directions. </w:t>
            </w:r>
            <w:r w:rsidRPr="00C061C1">
              <w:rPr>
                <w:rFonts w:ascii="Arial" w:eastAsiaTheme="minorEastAsia" w:hAnsi="Arial"/>
                <w:i/>
                <w:iCs/>
                <w:color w:val="333333"/>
              </w:rPr>
              <w:t>Journal of Retailing,</w:t>
            </w:r>
            <w:r w:rsidRPr="00C061C1">
              <w:rPr>
                <w:rFonts w:ascii="Arial" w:eastAsiaTheme="minorEastAsia" w:hAnsi="Arial"/>
                <w:color w:val="333333"/>
              </w:rPr>
              <w:t xml:space="preserve"> 96(3): 299–309. Available at: </w:t>
            </w:r>
            <w:hyperlink r:id="rId36" w:history="1">
              <w:r w:rsidRPr="00C061C1">
                <w:rPr>
                  <w:rStyle w:val="Hyperlink"/>
                  <w:rFonts w:ascii="Arial" w:eastAsiaTheme="minorEastAsia" w:hAnsi="Arial"/>
                </w:rPr>
                <w:t>https://www.</w:t>
              </w:r>
              <w:r w:rsidRPr="00C061C1">
                <w:rPr>
                  <w:rStyle w:val="Hyperlink"/>
                  <w:rFonts w:ascii="Arial" w:eastAsiaTheme="minorEastAsia" w:hAnsi="Arial"/>
                </w:rPr>
                <w:br/>
                <w:t>ncbi.nlm.nih.gov/pmc/articles/PMC7450253/pdf/main.pdf</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Sethna, Z. &amp; </w:t>
            </w:r>
            <w:r w:rsidRPr="00C061C1">
              <w:rPr>
                <w:rFonts w:ascii="Arial" w:eastAsiaTheme="minorEastAsia" w:hAnsi="Arial"/>
              </w:rPr>
              <w:t>Blythe</w:t>
            </w:r>
            <w:r w:rsidRPr="00C061C1">
              <w:rPr>
                <w:rFonts w:ascii="Arial" w:eastAsiaTheme="minorEastAsia" w:hAnsi="Arial"/>
                <w:color w:val="333333"/>
              </w:rPr>
              <w:t xml:space="preserve">, J. 2019. </w:t>
            </w:r>
            <w:r w:rsidRPr="00C061C1">
              <w:rPr>
                <w:rFonts w:ascii="Arial" w:eastAsiaTheme="minorEastAsia" w:hAnsi="Arial"/>
                <w:i/>
                <w:iCs/>
                <w:color w:val="333333"/>
              </w:rPr>
              <w:t>Consumer behaviour</w:t>
            </w:r>
            <w:r w:rsidRPr="00C061C1">
              <w:rPr>
                <w:rFonts w:ascii="Arial" w:eastAsiaTheme="minorEastAsia" w:hAnsi="Arial"/>
                <w:color w:val="333333"/>
              </w:rPr>
              <w:t>. 4th ed. London: SAGE Publications.</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Vahdat, A., Alizadeh, A., Quach, S. &amp; Hamelin, N. 2021. Would you like to shop via mobile app technology? The technology acceptance model, social factors and purchase intention. </w:t>
            </w:r>
            <w:r w:rsidRPr="00C061C1">
              <w:rPr>
                <w:rFonts w:ascii="Arial" w:eastAsiaTheme="minorEastAsia" w:hAnsi="Arial"/>
                <w:i/>
                <w:iCs/>
                <w:color w:val="333333"/>
              </w:rPr>
              <w:t>Australasian Marketing Journal,</w:t>
            </w:r>
            <w:r w:rsidRPr="00C061C1">
              <w:rPr>
                <w:rFonts w:ascii="Arial" w:eastAsiaTheme="minorEastAsia" w:hAnsi="Arial"/>
                <w:color w:val="333333"/>
              </w:rPr>
              <w:t xml:space="preserve"> 29(2): 187–197. Available at: </w:t>
            </w:r>
            <w:hyperlink r:id="rId37" w:history="1">
              <w:r w:rsidRPr="00C061C1">
                <w:rPr>
                  <w:rStyle w:val="Hyperlink"/>
                  <w:rFonts w:ascii="Arial" w:eastAsiaTheme="minorEastAsia" w:hAnsi="Arial"/>
                </w:rPr>
                <w:t>https://journals.sagepub.com/doi/pdf/10.1016/j.ausmj.2020.</w:t>
              </w:r>
              <w:r w:rsidRPr="00C061C1">
                <w:rPr>
                  <w:rStyle w:val="Hyperlink"/>
                  <w:rFonts w:ascii="Arial" w:eastAsiaTheme="minorEastAsia" w:hAnsi="Arial"/>
                </w:rPr>
                <w:br/>
                <w:t>01.002</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Zhao. J., Xue, F., Khan, S. &amp; Khatib, S.F.A. 2021. Consumer behaviour analysis for business development. </w:t>
            </w:r>
            <w:r w:rsidRPr="00C061C1">
              <w:rPr>
                <w:rFonts w:ascii="Arial" w:eastAsiaTheme="minorEastAsia" w:hAnsi="Arial"/>
                <w:i/>
                <w:iCs/>
                <w:color w:val="333333"/>
              </w:rPr>
              <w:t>Aggression and Violent Behavior, 1-9.</w:t>
            </w:r>
            <w:r w:rsidRPr="00C061C1">
              <w:rPr>
                <w:rFonts w:ascii="Arial" w:eastAsiaTheme="minorEastAsia" w:hAnsi="Arial"/>
                <w:color w:val="333333"/>
              </w:rPr>
              <w:t xml:space="preserve"> Available: </w:t>
            </w:r>
            <w:hyperlink r:id="rId38">
              <w:r w:rsidRPr="00C061C1">
                <w:rPr>
                  <w:rStyle w:val="Hyperlink"/>
                  <w:rFonts w:ascii="Arial" w:eastAsiaTheme="minorEastAsia" w:hAnsi="Arial"/>
                </w:rPr>
                <w:t>https://doi.org/10.1016/j.avb.2021.101591</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lang w:val="en-US"/>
              </w:rPr>
              <w:t xml:space="preserve">Lim, W.M., Kumar, S., Pandey, N., Verma, D. &amp; Kumar, D. 2022. </w:t>
            </w:r>
            <w:r w:rsidRPr="00C061C1">
              <w:rPr>
                <w:rFonts w:ascii="Arial" w:eastAsiaTheme="minorEastAsia" w:hAnsi="Arial"/>
                <w:color w:val="333333"/>
              </w:rPr>
              <w:t xml:space="preserve">Evolution and trends in consumer behaviour: Insights from Journal of Consumer Behaviour. Journal of Consumer Behaviour, 22(1):217-232. Available at: </w:t>
            </w:r>
            <w:hyperlink r:id="rId39" w:history="1">
              <w:r w:rsidRPr="00C061C1">
                <w:rPr>
                  <w:rStyle w:val="Hyperlink"/>
                  <w:rFonts w:ascii="Arial" w:eastAsiaTheme="minorEastAsia" w:hAnsi="Arial"/>
                </w:rPr>
                <w:t>https://online</w:t>
              </w:r>
              <w:r w:rsidRPr="00C061C1">
                <w:rPr>
                  <w:rStyle w:val="Hyperlink"/>
                  <w:rFonts w:ascii="Arial" w:eastAsiaTheme="minorEastAsia" w:hAnsi="Arial"/>
                </w:rPr>
                <w:br/>
                <w:t>library.wiley.com/doi/10.1002/cb.2118</w:t>
              </w:r>
            </w:hyperlink>
            <w:r w:rsidRPr="00C061C1">
              <w:rPr>
                <w:rFonts w:ascii="Arial" w:eastAsiaTheme="minorEastAsia" w:hAnsi="Arial"/>
                <w:color w:val="333333"/>
              </w:rPr>
              <w:t xml:space="preserve"> [Accessed: 8 March 2023].</w:t>
            </w:r>
          </w:p>
          <w:p w:rsidR="007F3C31" w:rsidRPr="00C061C1" w:rsidRDefault="007F3C31" w:rsidP="007F3C31">
            <w:pPr>
              <w:pStyle w:val="ListParagraph"/>
              <w:numPr>
                <w:ilvl w:val="0"/>
                <w:numId w:val="1"/>
              </w:numPr>
              <w:spacing w:after="0" w:line="240" w:lineRule="auto"/>
              <w:ind w:left="360"/>
              <w:jc w:val="both"/>
              <w:rPr>
                <w:rFonts w:ascii="Arial" w:eastAsiaTheme="minorEastAsia" w:hAnsi="Arial"/>
                <w:color w:val="333333"/>
              </w:rPr>
            </w:pPr>
            <w:r w:rsidRPr="00C061C1">
              <w:rPr>
                <w:rFonts w:ascii="Arial" w:eastAsiaTheme="minorEastAsia" w:hAnsi="Arial"/>
                <w:color w:val="333333"/>
              </w:rPr>
              <w:t xml:space="preserve">Tazeen, F., &amp; Mullick, N. H. 2023. The Impact of Social Media Platforms ‘Facebook and Instagram’ in Influencing Purchasing Behaviour of Green Products. </w:t>
            </w:r>
            <w:r w:rsidRPr="00C061C1">
              <w:rPr>
                <w:rFonts w:ascii="Arial" w:eastAsiaTheme="minorEastAsia" w:hAnsi="Arial"/>
                <w:i/>
                <w:iCs/>
                <w:color w:val="333333"/>
              </w:rPr>
              <w:t>Vision: The Journal of Business Perspective,</w:t>
            </w:r>
            <w:r w:rsidRPr="00C061C1">
              <w:rPr>
                <w:rFonts w:ascii="Arial" w:eastAsiaTheme="minorEastAsia" w:hAnsi="Arial"/>
                <w:color w:val="333333"/>
              </w:rPr>
              <w:t xml:space="preserve"> 0(0). Available at: </w:t>
            </w:r>
            <w:hyperlink r:id="rId40">
              <w:r w:rsidRPr="00C061C1">
                <w:rPr>
                  <w:rStyle w:val="Hyperlink"/>
                  <w:rFonts w:ascii="Arial" w:eastAsiaTheme="minorEastAsia" w:hAnsi="Arial"/>
                </w:rPr>
                <w:t>https://doi.org/10.1177/09722629221133960</w:t>
              </w:r>
            </w:hyperlink>
            <w:r w:rsidRPr="00C061C1">
              <w:rPr>
                <w:rFonts w:ascii="Arial" w:eastAsiaTheme="minorEastAsia" w:hAnsi="Arial"/>
                <w:color w:val="333333"/>
              </w:rPr>
              <w:t xml:space="preserve"> [Accessed: 8 March 2023].</w:t>
            </w:r>
          </w:p>
          <w:p w:rsidR="007F3C31" w:rsidRPr="00C061C1" w:rsidRDefault="007F3C31" w:rsidP="007F3C31">
            <w:pPr>
              <w:spacing w:after="0" w:line="240" w:lineRule="auto"/>
              <w:rPr>
                <w:rFonts w:ascii="Arial" w:hAnsi="Arial"/>
              </w:rPr>
            </w:pPr>
          </w:p>
          <w:p w:rsidR="007F3C31" w:rsidRPr="00C061C1" w:rsidRDefault="007F3C31" w:rsidP="007F3C31">
            <w:pPr>
              <w:spacing w:after="0" w:line="240" w:lineRule="auto"/>
              <w:jc w:val="both"/>
              <w:rPr>
                <w:rFonts w:ascii="Arial" w:hAnsi="Arial"/>
              </w:rPr>
            </w:pPr>
            <w:r w:rsidRPr="00C061C1">
              <w:rPr>
                <w:rFonts w:ascii="Arial" w:hAnsi="Arial"/>
                <w:b/>
                <w:bCs/>
                <w:i/>
                <w:iCs/>
              </w:rPr>
              <w:t>Please note that you are not restricted to these sources alone. It is recommended that you conduct your own literature search.</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Recommended </w:t>
            </w:r>
            <w:r w:rsidR="009F224A" w:rsidRPr="00C061C1">
              <w:rPr>
                <w:rFonts w:ascii="Arial" w:hAnsi="Arial"/>
                <w:b/>
                <w:bCs/>
              </w:rPr>
              <w:t>R</w:t>
            </w:r>
            <w:r w:rsidRPr="00C061C1">
              <w:rPr>
                <w:rFonts w:ascii="Arial" w:hAnsi="Arial"/>
                <w:b/>
                <w:bCs/>
              </w:rPr>
              <w:t xml:space="preserve">eading: </w:t>
            </w:r>
          </w:p>
          <w:p w:rsidR="007F3C31" w:rsidRPr="00C061C1" w:rsidRDefault="007F3C31" w:rsidP="007F3C31">
            <w:pPr>
              <w:spacing w:after="0" w:line="240" w:lineRule="auto"/>
              <w:rPr>
                <w:rFonts w:ascii="Arial" w:hAnsi="Arial"/>
              </w:rPr>
            </w:pPr>
            <w:r w:rsidRPr="00C061C1">
              <w:rPr>
                <w:rFonts w:ascii="Arial" w:hAnsi="Arial"/>
                <w:b/>
                <w:bCs/>
              </w:rPr>
              <w:t>Research Methodology</w:t>
            </w:r>
          </w:p>
        </w:tc>
        <w:tc>
          <w:tcPr>
            <w:tcW w:w="6599" w:type="dxa"/>
            <w:gridSpan w:val="3"/>
          </w:tcPr>
          <w:p w:rsidR="007F3C31" w:rsidRPr="00C061C1" w:rsidRDefault="007F3C31" w:rsidP="007F3C31">
            <w:pPr>
              <w:spacing w:after="0" w:line="240" w:lineRule="auto"/>
              <w:jc w:val="both"/>
              <w:rPr>
                <w:rFonts w:ascii="Arial" w:eastAsiaTheme="minorEastAsia" w:hAnsi="Arial"/>
              </w:rPr>
            </w:pPr>
            <w:r w:rsidRPr="00C061C1">
              <w:rPr>
                <w:rFonts w:ascii="Arial" w:hAnsi="Arial"/>
              </w:rPr>
              <w:t xml:space="preserve">This is a selection books on methodology. Further reading over and above these is essential: </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Adams, K.A. &amp; Lawrence, E.K. 2019. </w:t>
            </w:r>
            <w:r w:rsidRPr="00C061C1">
              <w:rPr>
                <w:rFonts w:ascii="Arial" w:eastAsiaTheme="minorEastAsia" w:hAnsi="Arial"/>
                <w:i/>
                <w:iCs/>
              </w:rPr>
              <w:t>Research methods, statistics, and applications.</w:t>
            </w:r>
            <w:r w:rsidRPr="00C061C1">
              <w:rPr>
                <w:rFonts w:ascii="Arial" w:eastAsiaTheme="minorEastAsia" w:hAnsi="Arial"/>
              </w:rPr>
              <w:t xml:space="preserve"> 2nd ed. Thousand Oaks: SAGE Publications. </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Chilisa, B. 2019. </w:t>
            </w:r>
            <w:r w:rsidRPr="00C061C1">
              <w:rPr>
                <w:rFonts w:ascii="Arial" w:eastAsiaTheme="minorEastAsia" w:hAnsi="Arial"/>
                <w:i/>
                <w:iCs/>
              </w:rPr>
              <w:t>Indigenous research methodologies.</w:t>
            </w:r>
            <w:r w:rsidRPr="00C061C1">
              <w:rPr>
                <w:rFonts w:ascii="Arial" w:eastAsiaTheme="minorEastAsia" w:hAnsi="Arial"/>
              </w:rPr>
              <w:t xml:space="preserve"> Thousand Oaks: SAGE Publications. </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Ghauri, P., Grønhaug, K. &amp; Strange, R. 2020. </w:t>
            </w:r>
            <w:r w:rsidRPr="00C061C1">
              <w:rPr>
                <w:rFonts w:ascii="Arial" w:eastAsiaTheme="minorEastAsia" w:hAnsi="Arial"/>
                <w:i/>
                <w:iCs/>
              </w:rPr>
              <w:t>Research methods in business studies.</w:t>
            </w:r>
            <w:r w:rsidRPr="00C061C1">
              <w:rPr>
                <w:rFonts w:ascii="Arial" w:eastAsiaTheme="minorEastAsia" w:hAnsi="Arial"/>
              </w:rPr>
              <w:t xml:space="preserve"> 5th ed. New York: Cambridge University Press.</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Hair, J.F., Black, W.C., Babin, B.J. &amp; Anderson, R.E. 2019. </w:t>
            </w:r>
            <w:r w:rsidRPr="00C061C1">
              <w:rPr>
                <w:rFonts w:ascii="Arial" w:eastAsiaTheme="minorEastAsia" w:hAnsi="Arial"/>
                <w:i/>
                <w:iCs/>
              </w:rPr>
              <w:t>Multivariate data analysis.</w:t>
            </w:r>
            <w:r w:rsidRPr="00C061C1">
              <w:rPr>
                <w:rFonts w:ascii="Arial" w:eastAsiaTheme="minorEastAsia" w:hAnsi="Arial"/>
              </w:rPr>
              <w:t xml:space="preserve"> 8th ed. Andover: Cengage Learning.</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Hall, R. 2020. Mixing methods in social research: </w:t>
            </w:r>
            <w:r w:rsidRPr="00C061C1">
              <w:rPr>
                <w:rFonts w:ascii="Arial" w:eastAsiaTheme="minorEastAsia" w:hAnsi="Arial"/>
                <w:i/>
                <w:iCs/>
              </w:rPr>
              <w:t>Qualitative, quantitative and combined methods.</w:t>
            </w:r>
            <w:r w:rsidRPr="00C061C1">
              <w:rPr>
                <w:rFonts w:ascii="Arial" w:eastAsiaTheme="minorEastAsia" w:hAnsi="Arial"/>
              </w:rPr>
              <w:t xml:space="preserve"> London: SAGE Publications.</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Saunders, M., Lewis, P. &amp; Thornhill, A. 2019. </w:t>
            </w:r>
            <w:r w:rsidRPr="00C061C1">
              <w:rPr>
                <w:rFonts w:ascii="Arial" w:eastAsiaTheme="minorEastAsia" w:hAnsi="Arial"/>
                <w:i/>
                <w:iCs/>
              </w:rPr>
              <w:t>Research methods for business students.</w:t>
            </w:r>
            <w:r w:rsidRPr="00C061C1">
              <w:rPr>
                <w:rFonts w:ascii="Arial" w:eastAsiaTheme="minorEastAsia" w:hAnsi="Arial"/>
              </w:rPr>
              <w:t xml:space="preserve"> 7th edition. Upper Saddle River, NJ: Pearson International.</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Williamson, K. &amp; Johanson, G. 2018. </w:t>
            </w:r>
            <w:r w:rsidRPr="00C061C1">
              <w:rPr>
                <w:rFonts w:ascii="Arial" w:eastAsiaTheme="minorEastAsia" w:hAnsi="Arial"/>
                <w:i/>
                <w:iCs/>
              </w:rPr>
              <w:t>Research methods: Information, systems, and contexts.</w:t>
            </w:r>
            <w:r w:rsidRPr="00C061C1">
              <w:rPr>
                <w:rFonts w:ascii="Arial" w:eastAsiaTheme="minorEastAsia" w:hAnsi="Arial"/>
              </w:rPr>
              <w:t xml:space="preserve"> 2nd ed. Cambridge: Chandos Publishing.</w:t>
            </w:r>
          </w:p>
          <w:p w:rsidR="007F3C31" w:rsidRPr="00C061C1" w:rsidRDefault="007F3C31" w:rsidP="007F3C31">
            <w:pPr>
              <w:pStyle w:val="ListParagraph"/>
              <w:numPr>
                <w:ilvl w:val="0"/>
                <w:numId w:val="20"/>
              </w:numPr>
              <w:spacing w:after="0" w:line="240" w:lineRule="auto"/>
              <w:jc w:val="both"/>
              <w:rPr>
                <w:rFonts w:ascii="Arial" w:eastAsiaTheme="minorEastAsia" w:hAnsi="Arial"/>
              </w:rPr>
            </w:pPr>
            <w:r w:rsidRPr="00C061C1">
              <w:rPr>
                <w:rFonts w:ascii="Arial" w:eastAsiaTheme="minorEastAsia" w:hAnsi="Arial"/>
              </w:rPr>
              <w:t xml:space="preserve">Quan-Haase, A. &amp; Sloan, L. 2022. </w:t>
            </w:r>
            <w:r w:rsidRPr="00C061C1">
              <w:rPr>
                <w:rFonts w:ascii="Arial" w:eastAsiaTheme="minorEastAsia" w:hAnsi="Arial"/>
                <w:i/>
                <w:iCs/>
              </w:rPr>
              <w:t>The SAGE Handbook of Social Media Research Methods</w:t>
            </w:r>
            <w:r w:rsidRPr="00C061C1">
              <w:rPr>
                <w:rFonts w:ascii="Arial" w:eastAsiaTheme="minorEastAsia" w:hAnsi="Arial"/>
              </w:rPr>
              <w:t>. 2</w:t>
            </w:r>
            <w:r w:rsidRPr="00C061C1">
              <w:rPr>
                <w:rFonts w:ascii="Arial" w:eastAsiaTheme="minorEastAsia" w:hAnsi="Arial"/>
                <w:vertAlign w:val="superscript"/>
              </w:rPr>
              <w:t>nd</w:t>
            </w:r>
            <w:r w:rsidRPr="00C061C1">
              <w:rPr>
                <w:rFonts w:ascii="Arial" w:eastAsiaTheme="minorEastAsia" w:hAnsi="Arial"/>
              </w:rPr>
              <w:t xml:space="preserve"> ed. London: SAGE Publications.</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bCs/>
              </w:rPr>
            </w:pPr>
            <w:r w:rsidRPr="00C061C1">
              <w:rPr>
                <w:rFonts w:ascii="Arial" w:hAnsi="Arial"/>
                <w:b/>
                <w:bCs/>
              </w:rPr>
              <w:t xml:space="preserve">Resources: Scholar </w:t>
            </w:r>
            <w:r w:rsidR="009F224A" w:rsidRPr="00C061C1">
              <w:rPr>
                <w:rFonts w:ascii="Arial" w:hAnsi="Arial"/>
                <w:b/>
                <w:bCs/>
              </w:rPr>
              <w:t>C</w:t>
            </w:r>
            <w:r w:rsidRPr="00C061C1">
              <w:rPr>
                <w:rFonts w:ascii="Arial" w:hAnsi="Arial"/>
                <w:b/>
                <w:bCs/>
              </w:rPr>
              <w:t>ommunity</w:t>
            </w:r>
          </w:p>
        </w:tc>
        <w:tc>
          <w:tcPr>
            <w:tcW w:w="6599" w:type="dxa"/>
            <w:gridSpan w:val="3"/>
          </w:tcPr>
          <w:p w:rsidR="007F3C31" w:rsidRPr="00C061C1" w:rsidRDefault="007F3C31" w:rsidP="007F3C31">
            <w:pPr>
              <w:pStyle w:val="ListParagraph"/>
              <w:numPr>
                <w:ilvl w:val="0"/>
                <w:numId w:val="44"/>
              </w:numPr>
              <w:spacing w:after="0" w:line="240" w:lineRule="auto"/>
              <w:jc w:val="both"/>
              <w:rPr>
                <w:rFonts w:ascii="Arial" w:hAnsi="Arial"/>
              </w:rPr>
            </w:pPr>
            <w:r w:rsidRPr="00C061C1">
              <w:rPr>
                <w:rFonts w:ascii="Arial" w:hAnsi="Arial"/>
              </w:rPr>
              <w:t xml:space="preserve">Association for Information Systems (AIS): AIS is a global professional association for academics and professionals in the information systems field. They have a special interest group (SIG) on Digital Business and Social Media that focuses on exploring the impact of digital technologies on business and society. </w:t>
            </w:r>
            <w:hyperlink r:id="rId41" w:history="1">
              <w:r w:rsidRPr="00C061C1">
                <w:rPr>
                  <w:rStyle w:val="Hyperlink"/>
                  <w:rFonts w:ascii="Arial" w:hAnsi="Arial"/>
                </w:rPr>
                <w:t>https://aisnet.org/</w:t>
              </w:r>
            </w:hyperlink>
            <w:r w:rsidRPr="00C061C1">
              <w:rPr>
                <w:rFonts w:ascii="Arial" w:hAnsi="Arial"/>
              </w:rPr>
              <w:t xml:space="preserve"> </w:t>
            </w:r>
          </w:p>
          <w:p w:rsidR="007F3C31" w:rsidRPr="00C061C1" w:rsidRDefault="007F3C31" w:rsidP="007F3C31">
            <w:pPr>
              <w:pStyle w:val="ListParagraph"/>
              <w:numPr>
                <w:ilvl w:val="0"/>
                <w:numId w:val="44"/>
              </w:numPr>
              <w:spacing w:after="0" w:line="240" w:lineRule="auto"/>
              <w:jc w:val="both"/>
              <w:rPr>
                <w:rFonts w:ascii="Arial" w:hAnsi="Arial"/>
              </w:rPr>
            </w:pPr>
            <w:r w:rsidRPr="00C061C1">
              <w:rPr>
                <w:rFonts w:ascii="Arial" w:hAnsi="Arial"/>
              </w:rPr>
              <w:t xml:space="preserve">Association for Consumer Research (ACR): A non-profit organisation that promotes consumer research and advances the understanding of consumer behaviour. </w:t>
            </w:r>
            <w:hyperlink r:id="rId42" w:history="1">
              <w:r w:rsidRPr="00C061C1">
                <w:rPr>
                  <w:rStyle w:val="Hyperlink"/>
                  <w:rFonts w:ascii="Arial" w:hAnsi="Arial"/>
                </w:rPr>
                <w:t>https://www.acrwebsite.org/</w:t>
              </w:r>
            </w:hyperlink>
            <w:r w:rsidRPr="00C061C1">
              <w:rPr>
                <w:rFonts w:ascii="Arial" w:hAnsi="Arial"/>
              </w:rPr>
              <w:t xml:space="preserve"> </w:t>
            </w:r>
          </w:p>
          <w:p w:rsidR="007F3C31" w:rsidRPr="00C061C1" w:rsidRDefault="007F3C31" w:rsidP="007F3C31">
            <w:pPr>
              <w:pStyle w:val="ListParagraph"/>
              <w:numPr>
                <w:ilvl w:val="0"/>
                <w:numId w:val="44"/>
              </w:numPr>
              <w:spacing w:after="0" w:line="240" w:lineRule="auto"/>
              <w:jc w:val="both"/>
              <w:rPr>
                <w:rFonts w:ascii="Arial" w:hAnsi="Arial"/>
              </w:rPr>
            </w:pPr>
            <w:r w:rsidRPr="00C061C1">
              <w:rPr>
                <w:rStyle w:val="ui-provider"/>
                <w:rFonts w:ascii="Arial" w:hAnsi="Arial"/>
              </w:rPr>
              <w:t xml:space="preserve">Digital Marketing Association (DMA): A global association for marketing professionals that provides research, education, and networking opportunities, with a focus on digital marketing and consumer behaviour. </w:t>
            </w:r>
            <w:hyperlink r:id="rId43" w:history="1">
              <w:r w:rsidRPr="00C061C1">
                <w:rPr>
                  <w:rStyle w:val="Hyperlink"/>
                  <w:rFonts w:ascii="Arial" w:hAnsi="Arial"/>
                </w:rPr>
                <w:t>https://www.dmaglobal.com/</w:t>
              </w:r>
            </w:hyperlink>
            <w:r w:rsidRPr="00C061C1">
              <w:rPr>
                <w:rStyle w:val="ui-provider"/>
                <w:rFonts w:ascii="Arial" w:hAnsi="Arial"/>
              </w:rPr>
              <w:t xml:space="preserve"> </w:t>
            </w:r>
          </w:p>
        </w:tc>
      </w:tr>
      <w:tr w:rsidR="007F3C31" w:rsidRPr="00C061C1" w:rsidTr="5633A371">
        <w:trPr>
          <w:trHeight w:val="276"/>
        </w:trPr>
        <w:tc>
          <w:tcPr>
            <w:tcW w:w="9288" w:type="dxa"/>
            <w:gridSpan w:val="4"/>
            <w:shd w:val="clear" w:color="auto" w:fill="D9D9D9" w:themeFill="background1" w:themeFillShade="D9"/>
          </w:tcPr>
          <w:p w:rsidR="007F3C31" w:rsidRPr="00C061C1" w:rsidRDefault="007F3C31" w:rsidP="007F3C31">
            <w:pPr>
              <w:spacing w:after="0" w:line="240" w:lineRule="auto"/>
              <w:rPr>
                <w:rFonts w:ascii="Arial" w:hAnsi="Arial"/>
              </w:rPr>
            </w:pPr>
            <w:r w:rsidRPr="00C061C1">
              <w:rPr>
                <w:rFonts w:ascii="Arial" w:hAnsi="Arial"/>
                <w:b/>
              </w:rPr>
              <w:t>Potential M&amp;D research focus areas or research projects</w:t>
            </w:r>
          </w:p>
        </w:tc>
      </w:tr>
      <w:tr w:rsidR="007F3C31" w:rsidRPr="00C061C1" w:rsidTr="5633A371">
        <w:trPr>
          <w:trHeight w:val="276"/>
        </w:trPr>
        <w:tc>
          <w:tcPr>
            <w:tcW w:w="2689" w:type="dxa"/>
            <w:shd w:val="clear" w:color="auto" w:fill="D9D9D9" w:themeFill="background1" w:themeFillShade="D9"/>
          </w:tcPr>
          <w:p w:rsidR="007F3C31" w:rsidRPr="00C061C1" w:rsidRDefault="007F3C31" w:rsidP="007F3C31">
            <w:pPr>
              <w:spacing w:after="0" w:line="240" w:lineRule="auto"/>
              <w:rPr>
                <w:rFonts w:ascii="Arial" w:hAnsi="Arial"/>
                <w:b/>
              </w:rPr>
            </w:pPr>
            <w:r w:rsidRPr="00C061C1">
              <w:rPr>
                <w:rFonts w:ascii="Arial" w:hAnsi="Arial"/>
                <w:b/>
              </w:rPr>
              <w:t>Unit of Analysis</w:t>
            </w:r>
          </w:p>
        </w:tc>
        <w:tc>
          <w:tcPr>
            <w:tcW w:w="6599" w:type="dxa"/>
            <w:gridSpan w:val="3"/>
            <w:shd w:val="clear" w:color="auto" w:fill="D9D9D9" w:themeFill="background1" w:themeFillShade="D9"/>
          </w:tcPr>
          <w:p w:rsidR="007F3C31" w:rsidRPr="00C061C1" w:rsidRDefault="007F3C31" w:rsidP="007F3C31">
            <w:pPr>
              <w:spacing w:after="0" w:line="240" w:lineRule="auto"/>
              <w:rPr>
                <w:rFonts w:ascii="Arial" w:hAnsi="Arial"/>
                <w:b/>
              </w:rPr>
            </w:pPr>
            <w:r w:rsidRPr="00C061C1">
              <w:rPr>
                <w:rFonts w:ascii="Arial" w:hAnsi="Arial"/>
                <w:b/>
              </w:rPr>
              <w:t>Research Focus</w:t>
            </w:r>
          </w:p>
        </w:tc>
      </w:tr>
      <w:tr w:rsidR="008B1BCE" w:rsidRPr="00C061C1" w:rsidTr="5633A371">
        <w:trPr>
          <w:trHeight w:val="276"/>
        </w:trPr>
        <w:tc>
          <w:tcPr>
            <w:tcW w:w="2689" w:type="dxa"/>
          </w:tcPr>
          <w:p w:rsidR="008B1BCE" w:rsidRPr="00C061C1" w:rsidRDefault="005B650C" w:rsidP="007F3C31">
            <w:pPr>
              <w:spacing w:after="0" w:line="240" w:lineRule="auto"/>
              <w:rPr>
                <w:rFonts w:ascii="Arial" w:hAnsi="Arial"/>
                <w:b/>
              </w:rPr>
            </w:pPr>
            <w:r w:rsidRPr="00C061C1">
              <w:rPr>
                <w:rFonts w:ascii="Arial" w:hAnsi="Arial"/>
                <w:b/>
              </w:rPr>
              <w:t>Digital platforms in the Fourth Industrial Revolution (4IR)</w:t>
            </w:r>
          </w:p>
        </w:tc>
        <w:tc>
          <w:tcPr>
            <w:tcW w:w="6599" w:type="dxa"/>
            <w:gridSpan w:val="3"/>
          </w:tcPr>
          <w:p w:rsidR="008B1BCE" w:rsidRPr="00C061C1" w:rsidRDefault="00756370" w:rsidP="007F3C31">
            <w:pPr>
              <w:pStyle w:val="ListParagraph"/>
              <w:numPr>
                <w:ilvl w:val="0"/>
                <w:numId w:val="46"/>
              </w:numPr>
              <w:spacing w:after="0" w:line="240" w:lineRule="auto"/>
              <w:rPr>
                <w:rFonts w:ascii="Arial" w:hAnsi="Arial"/>
              </w:rPr>
            </w:pPr>
            <w:r w:rsidRPr="00C061C1">
              <w:rPr>
                <w:rFonts w:ascii="Arial" w:hAnsi="Arial"/>
              </w:rPr>
              <w:t>Investigating data-driven platform strategies and their influence on consumer behaviour in the digitalisation era</w:t>
            </w:r>
          </w:p>
          <w:p w:rsidR="00DF4F17" w:rsidRPr="00C061C1" w:rsidRDefault="00DF4F17" w:rsidP="007F3C31">
            <w:pPr>
              <w:pStyle w:val="ListParagraph"/>
              <w:numPr>
                <w:ilvl w:val="0"/>
                <w:numId w:val="46"/>
              </w:numPr>
              <w:spacing w:after="0" w:line="240" w:lineRule="auto"/>
              <w:rPr>
                <w:rFonts w:ascii="Arial" w:hAnsi="Arial"/>
              </w:rPr>
            </w:pPr>
            <w:r w:rsidRPr="00C061C1">
              <w:rPr>
                <w:rFonts w:ascii="Arial" w:hAnsi="Arial"/>
              </w:rPr>
              <w:t>Analysing the role of Fourth Industrial Revolution (4IR) digital platforms in shaping user engagement and business performance</w:t>
            </w:r>
          </w:p>
          <w:p w:rsidR="00A21C3D" w:rsidRPr="00C061C1" w:rsidRDefault="00A21C3D" w:rsidP="007F3C31">
            <w:pPr>
              <w:pStyle w:val="ListParagraph"/>
              <w:numPr>
                <w:ilvl w:val="0"/>
                <w:numId w:val="46"/>
              </w:numPr>
              <w:spacing w:after="0" w:line="240" w:lineRule="auto"/>
              <w:rPr>
                <w:rFonts w:ascii="Arial" w:hAnsi="Arial"/>
              </w:rPr>
            </w:pPr>
            <w:r w:rsidRPr="00C061C1">
              <w:rPr>
                <w:rFonts w:ascii="Arial" w:hAnsi="Arial"/>
              </w:rPr>
              <w:t>Examining the role of artificial intelligence (AI)-driven platform architectures in enhancing user experience and engagement</w:t>
            </w:r>
          </w:p>
          <w:p w:rsidR="006352CA" w:rsidRPr="00C061C1" w:rsidRDefault="006352CA" w:rsidP="007F3C31">
            <w:pPr>
              <w:pStyle w:val="ListParagraph"/>
              <w:numPr>
                <w:ilvl w:val="0"/>
                <w:numId w:val="46"/>
              </w:numPr>
              <w:spacing w:after="0" w:line="240" w:lineRule="auto"/>
              <w:rPr>
                <w:rFonts w:ascii="Arial" w:hAnsi="Arial"/>
              </w:rPr>
            </w:pPr>
            <w:r w:rsidRPr="00C061C1">
              <w:rPr>
                <w:rFonts w:ascii="Arial" w:hAnsi="Arial"/>
              </w:rPr>
              <w:t>Analysing how automation and algorithmic decision-making influence content distribution and user interaction in digital platforms</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rPr>
            </w:pPr>
            <w:r w:rsidRPr="00C061C1">
              <w:rPr>
                <w:rFonts w:ascii="Arial" w:hAnsi="Arial"/>
                <w:b/>
              </w:rPr>
              <w:t>User engagement in the digital business environment</w:t>
            </w:r>
          </w:p>
        </w:tc>
        <w:tc>
          <w:tcPr>
            <w:tcW w:w="6599" w:type="dxa"/>
            <w:gridSpan w:val="3"/>
          </w:tcPr>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Effective strategies for engaging users on digital platforms</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Optimising user engagement in the digital business environment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Measuring user engagement in digital business environments</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Exploring the impact of user engagement on business outcomes</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Understanding the role of user-generated content (UGC) in driving user engagement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Examining the influence of social media on user engagement in the digital business environment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 xml:space="preserve">Investigating the effects of </w:t>
            </w:r>
            <w:r w:rsidR="005B650C" w:rsidRPr="00C061C1">
              <w:rPr>
                <w:rFonts w:ascii="Arial" w:hAnsi="Arial"/>
              </w:rPr>
              <w:t>personalised</w:t>
            </w:r>
            <w:r w:rsidRPr="00C061C1">
              <w:rPr>
                <w:rFonts w:ascii="Arial" w:hAnsi="Arial"/>
              </w:rPr>
              <w:t xml:space="preserve"> content and recommendations on user engagement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Exploring the impact of user experience (UX) design on user engagement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Investigating the role of gamification in enhancing user engagement in digital business environments</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Analysing the impact of artificial intelligence (AI) and machine learning (ML) on user engagement in the digital business environment.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Analysing the role of personalised content and recommendations in driving customer engagement</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rPr>
            </w:pPr>
            <w:r w:rsidRPr="00C061C1">
              <w:rPr>
                <w:rFonts w:ascii="Arial" w:hAnsi="Arial"/>
                <w:b/>
              </w:rPr>
              <w:t>User satisfaction in the digital business environment</w:t>
            </w:r>
          </w:p>
        </w:tc>
        <w:tc>
          <w:tcPr>
            <w:tcW w:w="6599" w:type="dxa"/>
            <w:gridSpan w:val="3"/>
          </w:tcPr>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Investigating the impact of user experience (UX) design on customer satisfaction and loyalty in the digital business environment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Assessing the effectiveness of digital customer service in enhancing customer satisfaction and retention</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rPr>
            </w:pPr>
            <w:r w:rsidRPr="00C061C1">
              <w:rPr>
                <w:rFonts w:ascii="Arial" w:hAnsi="Arial"/>
                <w:b/>
              </w:rPr>
              <w:t>User experience in the digital business environment</w:t>
            </w:r>
          </w:p>
        </w:tc>
        <w:tc>
          <w:tcPr>
            <w:tcW w:w="6599" w:type="dxa"/>
            <w:gridSpan w:val="3"/>
          </w:tcPr>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Exploring the impact of artificial intelligence (AI) and machine learning (ML) on customer experiences and behaviour in the digital business environment.</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Understanding how digital experiences shape purchase decisions</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highlight w:val="yellow"/>
              </w:rPr>
            </w:pPr>
            <w:r w:rsidRPr="00C061C1">
              <w:rPr>
                <w:rFonts w:ascii="Arial" w:hAnsi="Arial"/>
                <w:b/>
              </w:rPr>
              <w:t xml:space="preserve">Business digitalisation and consumers </w:t>
            </w:r>
          </w:p>
        </w:tc>
        <w:tc>
          <w:tcPr>
            <w:tcW w:w="6599" w:type="dxa"/>
            <w:gridSpan w:val="3"/>
          </w:tcPr>
          <w:p w:rsidR="007F3C31" w:rsidRPr="00C061C1" w:rsidRDefault="007F3C31" w:rsidP="007F3C31">
            <w:pPr>
              <w:pStyle w:val="ListParagraph"/>
              <w:numPr>
                <w:ilvl w:val="0"/>
                <w:numId w:val="47"/>
              </w:numPr>
              <w:rPr>
                <w:rFonts w:ascii="Arial" w:hAnsi="Arial"/>
              </w:rPr>
            </w:pPr>
            <w:r w:rsidRPr="00C061C1">
              <w:rPr>
                <w:rFonts w:ascii="Arial" w:hAnsi="Arial"/>
              </w:rPr>
              <w:t>The effect of digitalisation on consumer trust and loyalty</w:t>
            </w:r>
          </w:p>
          <w:p w:rsidR="007F3C31" w:rsidRPr="00C061C1" w:rsidRDefault="007F3C31" w:rsidP="007F3C31">
            <w:pPr>
              <w:pStyle w:val="ListParagraph"/>
              <w:numPr>
                <w:ilvl w:val="0"/>
                <w:numId w:val="47"/>
              </w:numPr>
              <w:rPr>
                <w:rFonts w:ascii="Arial" w:hAnsi="Arial"/>
              </w:rPr>
            </w:pPr>
            <w:r w:rsidRPr="00C061C1">
              <w:rPr>
                <w:rFonts w:ascii="Arial" w:hAnsi="Arial"/>
              </w:rPr>
              <w:t>The impact of digitalisation on consumer privacy and security concern</w:t>
            </w:r>
          </w:p>
          <w:p w:rsidR="007F3C31" w:rsidRPr="00C061C1" w:rsidRDefault="007F3C31" w:rsidP="007F3C31">
            <w:pPr>
              <w:pStyle w:val="ListParagraph"/>
              <w:numPr>
                <w:ilvl w:val="0"/>
                <w:numId w:val="47"/>
              </w:numPr>
              <w:rPr>
                <w:rFonts w:ascii="Arial" w:hAnsi="Arial"/>
              </w:rPr>
            </w:pPr>
            <w:r w:rsidRPr="00C061C1">
              <w:rPr>
                <w:rFonts w:ascii="Arial" w:hAnsi="Arial"/>
              </w:rPr>
              <w:t>The role of digitalisation in shaping consumer decision-making</w:t>
            </w:r>
          </w:p>
          <w:p w:rsidR="007F3C31" w:rsidRPr="00C061C1" w:rsidRDefault="007F3C31" w:rsidP="007F3C31">
            <w:pPr>
              <w:pStyle w:val="ListParagraph"/>
              <w:numPr>
                <w:ilvl w:val="0"/>
                <w:numId w:val="47"/>
              </w:numPr>
              <w:rPr>
                <w:rFonts w:ascii="Arial" w:hAnsi="Arial"/>
              </w:rPr>
            </w:pPr>
            <w:r w:rsidRPr="00C061C1">
              <w:rPr>
                <w:rFonts w:ascii="Arial" w:hAnsi="Arial"/>
              </w:rPr>
              <w:t>The influence of digitalisation on business models and its impact on consumer behaviour</w:t>
            </w:r>
          </w:p>
          <w:p w:rsidR="007F3C31" w:rsidRPr="00C061C1" w:rsidRDefault="007F3C31" w:rsidP="007F3C31">
            <w:pPr>
              <w:pStyle w:val="ListParagraph"/>
              <w:numPr>
                <w:ilvl w:val="0"/>
                <w:numId w:val="47"/>
              </w:numPr>
              <w:spacing w:after="0" w:line="240" w:lineRule="auto"/>
              <w:rPr>
                <w:rFonts w:ascii="Arial" w:hAnsi="Arial"/>
              </w:rPr>
            </w:pPr>
            <w:r w:rsidRPr="00C061C1">
              <w:rPr>
                <w:rFonts w:ascii="Arial" w:hAnsi="Arial"/>
              </w:rPr>
              <w:t>Exploring the impact of digital platforms on customer trust and perceived credibility</w:t>
            </w:r>
          </w:p>
        </w:tc>
      </w:tr>
      <w:tr w:rsidR="007F3C31" w:rsidRPr="00C061C1" w:rsidTr="5633A371">
        <w:trPr>
          <w:trHeight w:val="276"/>
        </w:trPr>
        <w:tc>
          <w:tcPr>
            <w:tcW w:w="2689" w:type="dxa"/>
          </w:tcPr>
          <w:p w:rsidR="007F3C31" w:rsidRPr="00C061C1" w:rsidRDefault="007F3C31" w:rsidP="007F3C31">
            <w:pPr>
              <w:spacing w:after="0" w:line="240" w:lineRule="auto"/>
              <w:rPr>
                <w:rFonts w:ascii="Arial" w:hAnsi="Arial"/>
                <w:b/>
              </w:rPr>
            </w:pPr>
            <w:r w:rsidRPr="00C061C1">
              <w:rPr>
                <w:rFonts w:ascii="Arial" w:hAnsi="Arial"/>
                <w:b/>
              </w:rPr>
              <w:t>E-commerce and traditional retail</w:t>
            </w:r>
          </w:p>
        </w:tc>
        <w:tc>
          <w:tcPr>
            <w:tcW w:w="6599" w:type="dxa"/>
            <w:gridSpan w:val="3"/>
          </w:tcPr>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The rise of e-commerce and its impact on traditional retail</w:t>
            </w:r>
          </w:p>
          <w:p w:rsidR="007F3C31" w:rsidRPr="00C061C1" w:rsidRDefault="007F3C31" w:rsidP="007F3C31">
            <w:pPr>
              <w:pStyle w:val="ListParagraph"/>
              <w:numPr>
                <w:ilvl w:val="0"/>
                <w:numId w:val="46"/>
              </w:numPr>
              <w:spacing w:after="0" w:line="240" w:lineRule="auto"/>
              <w:rPr>
                <w:rFonts w:ascii="Arial" w:hAnsi="Arial"/>
              </w:rPr>
            </w:pPr>
            <w:r w:rsidRPr="00C061C1">
              <w:rPr>
                <w:rFonts w:ascii="Arial" w:hAnsi="Arial"/>
              </w:rPr>
              <w:t>To investigate the challenges and opportunities that arise for businesses operating in the digital business environment</w:t>
            </w:r>
          </w:p>
        </w:tc>
      </w:tr>
    </w:tbl>
    <w:p w:rsidR="00F22FF4" w:rsidRPr="00C061C1" w:rsidRDefault="00F22FF4">
      <w:pPr>
        <w:rPr>
          <w:rFonts w:ascii="Arial" w:hAnsi="Arial"/>
        </w:rPr>
      </w:pPr>
    </w:p>
    <w:p w:rsidR="00DE12ED" w:rsidRPr="00C061C1" w:rsidRDefault="00DE12ED" w:rsidP="00DE12ED">
      <w:pPr>
        <w:rPr>
          <w:rFonts w:ascii="Arial" w:hAnsi="Arial"/>
        </w:rPr>
      </w:pPr>
    </w:p>
    <w:sectPr w:rsidR="00DE12ED" w:rsidRPr="00C061C1" w:rsidSect="00CD64AE">
      <w:headerReference w:type="even" r:id="rId44"/>
      <w:headerReference w:type="default" r:id="rId45"/>
      <w:footerReference w:type="even" r:id="rId46"/>
      <w:footerReference w:type="default" r:id="rId47"/>
      <w:headerReference w:type="first" r:id="rId48"/>
      <w:footerReference w:type="first" r:id="rId4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08B9" w:rsidRDefault="003308B9" w:rsidP="007418B9">
      <w:pPr>
        <w:spacing w:after="0" w:line="240" w:lineRule="auto"/>
      </w:pPr>
      <w:r>
        <w:separator/>
      </w:r>
    </w:p>
  </w:endnote>
  <w:endnote w:type="continuationSeparator" w:id="0">
    <w:p w:rsidR="003308B9" w:rsidRDefault="003308B9" w:rsidP="007418B9">
      <w:pPr>
        <w:spacing w:after="0" w:line="240" w:lineRule="auto"/>
      </w:pPr>
      <w:r>
        <w:continuationSeparator/>
      </w:r>
    </w:p>
  </w:endnote>
  <w:endnote w:type="continuationNotice" w:id="1">
    <w:p w:rsidR="003308B9" w:rsidRDefault="003308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6E" w:rsidRDefault="00B366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6E" w:rsidRDefault="00B366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08B9" w:rsidRDefault="003308B9" w:rsidP="007418B9">
      <w:pPr>
        <w:spacing w:after="0" w:line="240" w:lineRule="auto"/>
      </w:pPr>
      <w:r>
        <w:separator/>
      </w:r>
    </w:p>
  </w:footnote>
  <w:footnote w:type="continuationSeparator" w:id="0">
    <w:p w:rsidR="003308B9" w:rsidRDefault="003308B9" w:rsidP="007418B9">
      <w:pPr>
        <w:spacing w:after="0" w:line="240" w:lineRule="auto"/>
      </w:pPr>
      <w:r>
        <w:continuationSeparator/>
      </w:r>
    </w:p>
  </w:footnote>
  <w:footnote w:type="continuationNotice" w:id="1">
    <w:p w:rsidR="003308B9" w:rsidRDefault="003308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6E" w:rsidRDefault="00B366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F7508E" w:rsidP="00F7508E">
    <w:pPr>
      <w:pStyle w:val="Header"/>
      <w:jc w:val="right"/>
      <w:rPr>
        <w:b/>
        <w:lang w:val="en-US"/>
      </w:rPr>
    </w:pPr>
    <w:r w:rsidRPr="00F7508E">
      <w:rPr>
        <w:b/>
        <w:lang w:val="en-US"/>
      </w:rPr>
      <w:t xml:space="preserve">CEMS Research Focus Areas </w:t>
    </w:r>
    <w:r w:rsidR="008F1836">
      <w:rPr>
        <w:b/>
        <w:lang w:val="en-US"/>
      </w:rPr>
      <w:t>202</w:t>
    </w:r>
    <w:r w:rsidR="002F13A6">
      <w:rPr>
        <w:b/>
        <w:lang w:val="en-US"/>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3666E" w:rsidRDefault="00B366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2C00728"/>
    <w:multiLevelType w:val="hybridMultilevel"/>
    <w:tmpl w:val="7D8ABB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7D2662"/>
    <w:multiLevelType w:val="hybridMultilevel"/>
    <w:tmpl w:val="8370E62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7"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9" w15:restartNumberingAfterBreak="0">
    <w:nsid w:val="25306155"/>
    <w:multiLevelType w:val="hybridMultilevel"/>
    <w:tmpl w:val="47BECD70"/>
    <w:lvl w:ilvl="0" w:tplc="836C53DA">
      <w:start w:val="1"/>
      <w:numFmt w:val="decimal"/>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79A6B84"/>
    <w:multiLevelType w:val="hybridMultilevel"/>
    <w:tmpl w:val="74C06692"/>
    <w:lvl w:ilvl="0" w:tplc="687CBB4A">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27F3601C"/>
    <w:multiLevelType w:val="hybridMultilevel"/>
    <w:tmpl w:val="2298688E"/>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2"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23546BA"/>
    <w:multiLevelType w:val="hybridMultilevel"/>
    <w:tmpl w:val="FBE05D5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8"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19" w15:restartNumberingAfterBreak="0">
    <w:nsid w:val="3BAA39C9"/>
    <w:multiLevelType w:val="hybridMultilevel"/>
    <w:tmpl w:val="4C2CC6D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1"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5E232C"/>
    <w:multiLevelType w:val="hybridMultilevel"/>
    <w:tmpl w:val="EDC0828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3" w15:restartNumberingAfterBreak="0">
    <w:nsid w:val="48E92303"/>
    <w:multiLevelType w:val="hybridMultilevel"/>
    <w:tmpl w:val="4E78BE8E"/>
    <w:lvl w:ilvl="0" w:tplc="06DA59F2">
      <w:start w:val="1"/>
      <w:numFmt w:val="bullet"/>
      <w:lvlText w:val=""/>
      <w:lvlJc w:val="left"/>
      <w:pPr>
        <w:ind w:left="720" w:hanging="360"/>
      </w:pPr>
      <w:rPr>
        <w:rFonts w:ascii="Symbol" w:hAnsi="Symbol" w:hint="default"/>
      </w:rPr>
    </w:lvl>
    <w:lvl w:ilvl="1" w:tplc="2158A63C">
      <w:start w:val="1"/>
      <w:numFmt w:val="bullet"/>
      <w:lvlText w:val="o"/>
      <w:lvlJc w:val="left"/>
      <w:pPr>
        <w:ind w:left="1440" w:hanging="360"/>
      </w:pPr>
      <w:rPr>
        <w:rFonts w:ascii="Courier New" w:hAnsi="Courier New" w:hint="default"/>
      </w:rPr>
    </w:lvl>
    <w:lvl w:ilvl="2" w:tplc="DD0EDF90">
      <w:start w:val="1"/>
      <w:numFmt w:val="bullet"/>
      <w:lvlText w:val=""/>
      <w:lvlJc w:val="left"/>
      <w:pPr>
        <w:ind w:left="2160" w:hanging="360"/>
      </w:pPr>
      <w:rPr>
        <w:rFonts w:ascii="Wingdings" w:hAnsi="Wingdings" w:hint="default"/>
      </w:rPr>
    </w:lvl>
    <w:lvl w:ilvl="3" w:tplc="3E1898B8">
      <w:start w:val="1"/>
      <w:numFmt w:val="bullet"/>
      <w:lvlText w:val=""/>
      <w:lvlJc w:val="left"/>
      <w:pPr>
        <w:ind w:left="2880" w:hanging="360"/>
      </w:pPr>
      <w:rPr>
        <w:rFonts w:ascii="Symbol" w:hAnsi="Symbol" w:hint="default"/>
      </w:rPr>
    </w:lvl>
    <w:lvl w:ilvl="4" w:tplc="51E64DC8">
      <w:start w:val="1"/>
      <w:numFmt w:val="bullet"/>
      <w:lvlText w:val="o"/>
      <w:lvlJc w:val="left"/>
      <w:pPr>
        <w:ind w:left="3600" w:hanging="360"/>
      </w:pPr>
      <w:rPr>
        <w:rFonts w:ascii="Courier New" w:hAnsi="Courier New" w:hint="default"/>
      </w:rPr>
    </w:lvl>
    <w:lvl w:ilvl="5" w:tplc="66FE7CCC">
      <w:start w:val="1"/>
      <w:numFmt w:val="bullet"/>
      <w:lvlText w:val=""/>
      <w:lvlJc w:val="left"/>
      <w:pPr>
        <w:ind w:left="4320" w:hanging="360"/>
      </w:pPr>
      <w:rPr>
        <w:rFonts w:ascii="Wingdings" w:hAnsi="Wingdings" w:hint="default"/>
      </w:rPr>
    </w:lvl>
    <w:lvl w:ilvl="6" w:tplc="3D7E8958">
      <w:start w:val="1"/>
      <w:numFmt w:val="bullet"/>
      <w:lvlText w:val=""/>
      <w:lvlJc w:val="left"/>
      <w:pPr>
        <w:ind w:left="5040" w:hanging="360"/>
      </w:pPr>
      <w:rPr>
        <w:rFonts w:ascii="Symbol" w:hAnsi="Symbol" w:hint="default"/>
      </w:rPr>
    </w:lvl>
    <w:lvl w:ilvl="7" w:tplc="7F0C7D00">
      <w:start w:val="1"/>
      <w:numFmt w:val="bullet"/>
      <w:lvlText w:val="o"/>
      <w:lvlJc w:val="left"/>
      <w:pPr>
        <w:ind w:left="5760" w:hanging="360"/>
      </w:pPr>
      <w:rPr>
        <w:rFonts w:ascii="Courier New" w:hAnsi="Courier New" w:hint="default"/>
      </w:rPr>
    </w:lvl>
    <w:lvl w:ilvl="8" w:tplc="02720D3A">
      <w:start w:val="1"/>
      <w:numFmt w:val="bullet"/>
      <w:lvlText w:val=""/>
      <w:lvlJc w:val="left"/>
      <w:pPr>
        <w:ind w:left="6480" w:hanging="360"/>
      </w:pPr>
      <w:rPr>
        <w:rFonts w:ascii="Wingdings" w:hAnsi="Wingdings" w:hint="default"/>
      </w:rPr>
    </w:lvl>
  </w:abstractNum>
  <w:abstractNum w:abstractNumId="24" w15:restartNumberingAfterBreak="0">
    <w:nsid w:val="4BA77B72"/>
    <w:multiLevelType w:val="hybridMultilevel"/>
    <w:tmpl w:val="951CE13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5"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524FFA"/>
    <w:multiLevelType w:val="hybridMultilevel"/>
    <w:tmpl w:val="C3226E9A"/>
    <w:lvl w:ilvl="0" w:tplc="1C09000F">
      <w:start w:val="1"/>
      <w:numFmt w:val="decimal"/>
      <w:lvlText w:val="%1."/>
      <w:lvlJc w:val="left"/>
      <w:pPr>
        <w:ind w:left="502" w:hanging="360"/>
      </w:pPr>
    </w:lvl>
    <w:lvl w:ilvl="1" w:tplc="1C090019" w:tentative="1">
      <w:start w:val="1"/>
      <w:numFmt w:val="lowerLetter"/>
      <w:lvlText w:val="%2."/>
      <w:lvlJc w:val="left"/>
      <w:pPr>
        <w:ind w:left="1222" w:hanging="360"/>
      </w:pPr>
    </w:lvl>
    <w:lvl w:ilvl="2" w:tplc="1C09001B" w:tentative="1">
      <w:start w:val="1"/>
      <w:numFmt w:val="lowerRoman"/>
      <w:lvlText w:val="%3."/>
      <w:lvlJc w:val="right"/>
      <w:pPr>
        <w:ind w:left="1942" w:hanging="180"/>
      </w:pPr>
    </w:lvl>
    <w:lvl w:ilvl="3" w:tplc="1C09000F" w:tentative="1">
      <w:start w:val="1"/>
      <w:numFmt w:val="decimal"/>
      <w:lvlText w:val="%4."/>
      <w:lvlJc w:val="left"/>
      <w:pPr>
        <w:ind w:left="2662" w:hanging="360"/>
      </w:pPr>
    </w:lvl>
    <w:lvl w:ilvl="4" w:tplc="1C090019" w:tentative="1">
      <w:start w:val="1"/>
      <w:numFmt w:val="lowerLetter"/>
      <w:lvlText w:val="%5."/>
      <w:lvlJc w:val="left"/>
      <w:pPr>
        <w:ind w:left="3382" w:hanging="360"/>
      </w:pPr>
    </w:lvl>
    <w:lvl w:ilvl="5" w:tplc="1C09001B" w:tentative="1">
      <w:start w:val="1"/>
      <w:numFmt w:val="lowerRoman"/>
      <w:lvlText w:val="%6."/>
      <w:lvlJc w:val="right"/>
      <w:pPr>
        <w:ind w:left="4102" w:hanging="180"/>
      </w:pPr>
    </w:lvl>
    <w:lvl w:ilvl="6" w:tplc="1C09000F" w:tentative="1">
      <w:start w:val="1"/>
      <w:numFmt w:val="decimal"/>
      <w:lvlText w:val="%7."/>
      <w:lvlJc w:val="left"/>
      <w:pPr>
        <w:ind w:left="4822" w:hanging="360"/>
      </w:pPr>
    </w:lvl>
    <w:lvl w:ilvl="7" w:tplc="1C090019" w:tentative="1">
      <w:start w:val="1"/>
      <w:numFmt w:val="lowerLetter"/>
      <w:lvlText w:val="%8."/>
      <w:lvlJc w:val="left"/>
      <w:pPr>
        <w:ind w:left="5542" w:hanging="360"/>
      </w:pPr>
    </w:lvl>
    <w:lvl w:ilvl="8" w:tplc="1C09001B" w:tentative="1">
      <w:start w:val="1"/>
      <w:numFmt w:val="lowerRoman"/>
      <w:lvlText w:val="%9."/>
      <w:lvlJc w:val="right"/>
      <w:pPr>
        <w:ind w:left="6262" w:hanging="180"/>
      </w:pPr>
    </w:lvl>
  </w:abstractNum>
  <w:abstractNum w:abstractNumId="27" w15:restartNumberingAfterBreak="0">
    <w:nsid w:val="538134A4"/>
    <w:multiLevelType w:val="hybridMultilevel"/>
    <w:tmpl w:val="D38C21E2"/>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9" w15:restartNumberingAfterBreak="0">
    <w:nsid w:val="55E33EFB"/>
    <w:multiLevelType w:val="hybridMultilevel"/>
    <w:tmpl w:val="E2A0C10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57A75DF2"/>
    <w:multiLevelType w:val="hybridMultilevel"/>
    <w:tmpl w:val="DB28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973D09"/>
    <w:multiLevelType w:val="hybridMultilevel"/>
    <w:tmpl w:val="651201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6"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9"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9EB6D43"/>
    <w:multiLevelType w:val="hybridMultilevel"/>
    <w:tmpl w:val="39B652B6"/>
    <w:lvl w:ilvl="0" w:tplc="846A6C40">
      <w:start w:val="1"/>
      <w:numFmt w:val="bullet"/>
      <w:lvlText w:val=""/>
      <w:lvlJc w:val="left"/>
      <w:pPr>
        <w:ind w:left="720" w:hanging="360"/>
      </w:pPr>
      <w:rPr>
        <w:rFonts w:ascii="Symbol" w:hAnsi="Symbol" w:hint="default"/>
      </w:rPr>
    </w:lvl>
    <w:lvl w:ilvl="1" w:tplc="6E0C38BE">
      <w:start w:val="1"/>
      <w:numFmt w:val="bullet"/>
      <w:lvlText w:val="o"/>
      <w:lvlJc w:val="left"/>
      <w:pPr>
        <w:ind w:left="1440" w:hanging="360"/>
      </w:pPr>
      <w:rPr>
        <w:rFonts w:ascii="Courier New" w:hAnsi="Courier New" w:hint="default"/>
      </w:rPr>
    </w:lvl>
    <w:lvl w:ilvl="2" w:tplc="58AE9A96">
      <w:start w:val="1"/>
      <w:numFmt w:val="bullet"/>
      <w:lvlText w:val=""/>
      <w:lvlJc w:val="left"/>
      <w:pPr>
        <w:ind w:left="2160" w:hanging="360"/>
      </w:pPr>
      <w:rPr>
        <w:rFonts w:ascii="Wingdings" w:hAnsi="Wingdings" w:hint="default"/>
      </w:rPr>
    </w:lvl>
    <w:lvl w:ilvl="3" w:tplc="EAA8E51C">
      <w:start w:val="1"/>
      <w:numFmt w:val="bullet"/>
      <w:lvlText w:val=""/>
      <w:lvlJc w:val="left"/>
      <w:pPr>
        <w:ind w:left="2880" w:hanging="360"/>
      </w:pPr>
      <w:rPr>
        <w:rFonts w:ascii="Symbol" w:hAnsi="Symbol" w:hint="default"/>
      </w:rPr>
    </w:lvl>
    <w:lvl w:ilvl="4" w:tplc="DE8E68BC">
      <w:start w:val="1"/>
      <w:numFmt w:val="bullet"/>
      <w:lvlText w:val="o"/>
      <w:lvlJc w:val="left"/>
      <w:pPr>
        <w:ind w:left="3600" w:hanging="360"/>
      </w:pPr>
      <w:rPr>
        <w:rFonts w:ascii="Courier New" w:hAnsi="Courier New" w:hint="default"/>
      </w:rPr>
    </w:lvl>
    <w:lvl w:ilvl="5" w:tplc="4BA67D2E">
      <w:start w:val="1"/>
      <w:numFmt w:val="bullet"/>
      <w:lvlText w:val=""/>
      <w:lvlJc w:val="left"/>
      <w:pPr>
        <w:ind w:left="4320" w:hanging="360"/>
      </w:pPr>
      <w:rPr>
        <w:rFonts w:ascii="Wingdings" w:hAnsi="Wingdings" w:hint="default"/>
      </w:rPr>
    </w:lvl>
    <w:lvl w:ilvl="6" w:tplc="EDD478AC">
      <w:start w:val="1"/>
      <w:numFmt w:val="bullet"/>
      <w:lvlText w:val=""/>
      <w:lvlJc w:val="left"/>
      <w:pPr>
        <w:ind w:left="5040" w:hanging="360"/>
      </w:pPr>
      <w:rPr>
        <w:rFonts w:ascii="Symbol" w:hAnsi="Symbol" w:hint="default"/>
      </w:rPr>
    </w:lvl>
    <w:lvl w:ilvl="7" w:tplc="D55A99AC">
      <w:start w:val="1"/>
      <w:numFmt w:val="bullet"/>
      <w:lvlText w:val="o"/>
      <w:lvlJc w:val="left"/>
      <w:pPr>
        <w:ind w:left="5760" w:hanging="360"/>
      </w:pPr>
      <w:rPr>
        <w:rFonts w:ascii="Courier New" w:hAnsi="Courier New" w:hint="default"/>
      </w:rPr>
    </w:lvl>
    <w:lvl w:ilvl="8" w:tplc="E5F8125E">
      <w:start w:val="1"/>
      <w:numFmt w:val="bullet"/>
      <w:lvlText w:val=""/>
      <w:lvlJc w:val="left"/>
      <w:pPr>
        <w:ind w:left="6480" w:hanging="360"/>
      </w:pPr>
      <w:rPr>
        <w:rFonts w:ascii="Wingdings" w:hAnsi="Wingdings" w:hint="default"/>
      </w:rPr>
    </w:lvl>
  </w:abstractNum>
  <w:abstractNum w:abstractNumId="41"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43" w15:restartNumberingAfterBreak="0">
    <w:nsid w:val="6F270721"/>
    <w:multiLevelType w:val="hybridMultilevel"/>
    <w:tmpl w:val="2E9C8A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4" w15:restartNumberingAfterBreak="0">
    <w:nsid w:val="7010564B"/>
    <w:multiLevelType w:val="hybridMultilevel"/>
    <w:tmpl w:val="C934751E"/>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5" w15:restartNumberingAfterBreak="0">
    <w:nsid w:val="730A0EC9"/>
    <w:multiLevelType w:val="hybridMultilevel"/>
    <w:tmpl w:val="D026B68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314918486">
    <w:abstractNumId w:val="23"/>
  </w:num>
  <w:num w:numId="2" w16cid:durableId="497579683">
    <w:abstractNumId w:val="40"/>
  </w:num>
  <w:num w:numId="3" w16cid:durableId="466240017">
    <w:abstractNumId w:val="31"/>
  </w:num>
  <w:num w:numId="4" w16cid:durableId="1080174084">
    <w:abstractNumId w:val="17"/>
  </w:num>
  <w:num w:numId="5" w16cid:durableId="665012758">
    <w:abstractNumId w:val="11"/>
  </w:num>
  <w:num w:numId="6" w16cid:durableId="1965231897">
    <w:abstractNumId w:val="46"/>
  </w:num>
  <w:num w:numId="7" w16cid:durableId="1839886478">
    <w:abstractNumId w:val="5"/>
  </w:num>
  <w:num w:numId="8" w16cid:durableId="1452243655">
    <w:abstractNumId w:val="39"/>
  </w:num>
  <w:num w:numId="9" w16cid:durableId="2141915729">
    <w:abstractNumId w:val="7"/>
  </w:num>
  <w:num w:numId="10" w16cid:durableId="2125271610">
    <w:abstractNumId w:val="2"/>
  </w:num>
  <w:num w:numId="11" w16cid:durableId="1682271272">
    <w:abstractNumId w:val="3"/>
  </w:num>
  <w:num w:numId="12" w16cid:durableId="154802103">
    <w:abstractNumId w:val="8"/>
  </w:num>
  <w:num w:numId="13" w16cid:durableId="2092191403">
    <w:abstractNumId w:val="1"/>
  </w:num>
  <w:num w:numId="14" w16cid:durableId="1085688135">
    <w:abstractNumId w:val="25"/>
  </w:num>
  <w:num w:numId="15" w16cid:durableId="1746493183">
    <w:abstractNumId w:val="21"/>
  </w:num>
  <w:num w:numId="16" w16cid:durableId="608317383">
    <w:abstractNumId w:val="13"/>
  </w:num>
  <w:num w:numId="17" w16cid:durableId="464469451">
    <w:abstractNumId w:val="41"/>
  </w:num>
  <w:num w:numId="18" w16cid:durableId="1409571744">
    <w:abstractNumId w:val="32"/>
  </w:num>
  <w:num w:numId="19" w16cid:durableId="1317419971">
    <w:abstractNumId w:val="16"/>
  </w:num>
  <w:num w:numId="20" w16cid:durableId="1712144327">
    <w:abstractNumId w:val="30"/>
  </w:num>
  <w:num w:numId="21" w16cid:durableId="42947943">
    <w:abstractNumId w:val="33"/>
  </w:num>
  <w:num w:numId="22" w16cid:durableId="212273770">
    <w:abstractNumId w:val="36"/>
  </w:num>
  <w:num w:numId="23" w16cid:durableId="723404462">
    <w:abstractNumId w:val="10"/>
  </w:num>
  <w:num w:numId="24" w16cid:durableId="1214122326">
    <w:abstractNumId w:val="24"/>
  </w:num>
  <w:num w:numId="25" w16cid:durableId="13600063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68454497">
    <w:abstractNumId w:val="37"/>
  </w:num>
  <w:num w:numId="27" w16cid:durableId="1443112951">
    <w:abstractNumId w:val="0"/>
  </w:num>
  <w:num w:numId="28" w16cid:durableId="1984963006">
    <w:abstractNumId w:val="18"/>
  </w:num>
  <w:num w:numId="29" w16cid:durableId="562134888">
    <w:abstractNumId w:val="12"/>
  </w:num>
  <w:num w:numId="30" w16cid:durableId="542521479">
    <w:abstractNumId w:val="35"/>
  </w:num>
  <w:num w:numId="31" w16cid:durableId="1619220601">
    <w:abstractNumId w:val="42"/>
  </w:num>
  <w:num w:numId="32" w16cid:durableId="1612859206">
    <w:abstractNumId w:val="38"/>
  </w:num>
  <w:num w:numId="33" w16cid:durableId="2097436152">
    <w:abstractNumId w:val="28"/>
  </w:num>
  <w:num w:numId="34" w16cid:durableId="1519004386">
    <w:abstractNumId w:val="20"/>
  </w:num>
  <w:num w:numId="35" w16cid:durableId="1276597115">
    <w:abstractNumId w:val="14"/>
  </w:num>
  <w:num w:numId="36" w16cid:durableId="1656907236">
    <w:abstractNumId w:val="43"/>
  </w:num>
  <w:num w:numId="37" w16cid:durableId="748385337">
    <w:abstractNumId w:val="4"/>
  </w:num>
  <w:num w:numId="38" w16cid:durableId="186991542">
    <w:abstractNumId w:val="22"/>
  </w:num>
  <w:num w:numId="39" w16cid:durableId="1307785997">
    <w:abstractNumId w:val="26"/>
  </w:num>
  <w:num w:numId="40" w16cid:durableId="335814069">
    <w:abstractNumId w:val="9"/>
  </w:num>
  <w:num w:numId="41" w16cid:durableId="1711494027">
    <w:abstractNumId w:val="34"/>
  </w:num>
  <w:num w:numId="42" w16cid:durableId="992368058">
    <w:abstractNumId w:val="44"/>
  </w:num>
  <w:num w:numId="43" w16cid:durableId="31736935">
    <w:abstractNumId w:val="27"/>
  </w:num>
  <w:num w:numId="44" w16cid:durableId="1951163350">
    <w:abstractNumId w:val="6"/>
  </w:num>
  <w:num w:numId="45" w16cid:durableId="1359812194">
    <w:abstractNumId w:val="29"/>
  </w:num>
  <w:num w:numId="46" w16cid:durableId="1533498695">
    <w:abstractNumId w:val="15"/>
  </w:num>
  <w:num w:numId="47" w16cid:durableId="1431586562">
    <w:abstractNumId w:val="45"/>
  </w:num>
  <w:num w:numId="48" w16cid:durableId="144750415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kwNKoFAPnLFdMtAAAA"/>
  </w:docVars>
  <w:rsids>
    <w:rsidRoot w:val="00C7453F"/>
    <w:rsid w:val="00004259"/>
    <w:rsid w:val="0000643F"/>
    <w:rsid w:val="000174E3"/>
    <w:rsid w:val="000209DF"/>
    <w:rsid w:val="00022460"/>
    <w:rsid w:val="00024837"/>
    <w:rsid w:val="00030640"/>
    <w:rsid w:val="00033558"/>
    <w:rsid w:val="00037F20"/>
    <w:rsid w:val="00043D62"/>
    <w:rsid w:val="000440F8"/>
    <w:rsid w:val="00044D40"/>
    <w:rsid w:val="00044E68"/>
    <w:rsid w:val="00044F07"/>
    <w:rsid w:val="00045D9A"/>
    <w:rsid w:val="0005195E"/>
    <w:rsid w:val="000547C9"/>
    <w:rsid w:val="000622DA"/>
    <w:rsid w:val="00065D90"/>
    <w:rsid w:val="000740E5"/>
    <w:rsid w:val="000743F8"/>
    <w:rsid w:val="00076CA5"/>
    <w:rsid w:val="00077858"/>
    <w:rsid w:val="00083794"/>
    <w:rsid w:val="000844D2"/>
    <w:rsid w:val="00091DB8"/>
    <w:rsid w:val="000924E5"/>
    <w:rsid w:val="00092AF8"/>
    <w:rsid w:val="00093CD5"/>
    <w:rsid w:val="00096159"/>
    <w:rsid w:val="00096541"/>
    <w:rsid w:val="000A4509"/>
    <w:rsid w:val="000A52C1"/>
    <w:rsid w:val="000B2112"/>
    <w:rsid w:val="000B63AB"/>
    <w:rsid w:val="000C22DF"/>
    <w:rsid w:val="000C2A69"/>
    <w:rsid w:val="000C42DB"/>
    <w:rsid w:val="000C47C2"/>
    <w:rsid w:val="000D207C"/>
    <w:rsid w:val="000D2983"/>
    <w:rsid w:val="000D3153"/>
    <w:rsid w:val="000D4DC5"/>
    <w:rsid w:val="000D4EBA"/>
    <w:rsid w:val="000E0838"/>
    <w:rsid w:val="000E2BCF"/>
    <w:rsid w:val="000E31C2"/>
    <w:rsid w:val="000E517C"/>
    <w:rsid w:val="000E6024"/>
    <w:rsid w:val="000F0366"/>
    <w:rsid w:val="001012D2"/>
    <w:rsid w:val="0010492E"/>
    <w:rsid w:val="001052DD"/>
    <w:rsid w:val="001110A2"/>
    <w:rsid w:val="00114785"/>
    <w:rsid w:val="00114AC3"/>
    <w:rsid w:val="001256A0"/>
    <w:rsid w:val="001266CE"/>
    <w:rsid w:val="00127D0A"/>
    <w:rsid w:val="001323DE"/>
    <w:rsid w:val="00133267"/>
    <w:rsid w:val="00137C12"/>
    <w:rsid w:val="00144D68"/>
    <w:rsid w:val="0014719B"/>
    <w:rsid w:val="001477DE"/>
    <w:rsid w:val="001508EC"/>
    <w:rsid w:val="00150C55"/>
    <w:rsid w:val="0015454A"/>
    <w:rsid w:val="00156F95"/>
    <w:rsid w:val="00163CB6"/>
    <w:rsid w:val="00164834"/>
    <w:rsid w:val="00164C47"/>
    <w:rsid w:val="00166A4C"/>
    <w:rsid w:val="00167156"/>
    <w:rsid w:val="001701EA"/>
    <w:rsid w:val="00170F3B"/>
    <w:rsid w:val="00171C70"/>
    <w:rsid w:val="001720D3"/>
    <w:rsid w:val="00173E09"/>
    <w:rsid w:val="00173FEB"/>
    <w:rsid w:val="0017555B"/>
    <w:rsid w:val="00176448"/>
    <w:rsid w:val="0017751C"/>
    <w:rsid w:val="00183E16"/>
    <w:rsid w:val="00184987"/>
    <w:rsid w:val="00187B53"/>
    <w:rsid w:val="00194006"/>
    <w:rsid w:val="00195722"/>
    <w:rsid w:val="00195F4D"/>
    <w:rsid w:val="00197E66"/>
    <w:rsid w:val="001A042C"/>
    <w:rsid w:val="001A1660"/>
    <w:rsid w:val="001A325C"/>
    <w:rsid w:val="001C01D0"/>
    <w:rsid w:val="001C0401"/>
    <w:rsid w:val="001C38CC"/>
    <w:rsid w:val="001C3F03"/>
    <w:rsid w:val="001D214D"/>
    <w:rsid w:val="001D4449"/>
    <w:rsid w:val="001D55E4"/>
    <w:rsid w:val="001D8237"/>
    <w:rsid w:val="001E1700"/>
    <w:rsid w:val="001E24D2"/>
    <w:rsid w:val="001E3B3D"/>
    <w:rsid w:val="001E3ED3"/>
    <w:rsid w:val="001E48A2"/>
    <w:rsid w:val="001E514B"/>
    <w:rsid w:val="001E703D"/>
    <w:rsid w:val="001F7457"/>
    <w:rsid w:val="002063B6"/>
    <w:rsid w:val="00213D44"/>
    <w:rsid w:val="00215F88"/>
    <w:rsid w:val="002207C5"/>
    <w:rsid w:val="00225FED"/>
    <w:rsid w:val="002343EC"/>
    <w:rsid w:val="002434AB"/>
    <w:rsid w:val="00247098"/>
    <w:rsid w:val="002500E5"/>
    <w:rsid w:val="00252A02"/>
    <w:rsid w:val="0025577C"/>
    <w:rsid w:val="00260F20"/>
    <w:rsid w:val="0027264C"/>
    <w:rsid w:val="00272EDC"/>
    <w:rsid w:val="002764A6"/>
    <w:rsid w:val="00277264"/>
    <w:rsid w:val="00286559"/>
    <w:rsid w:val="0028676D"/>
    <w:rsid w:val="00290390"/>
    <w:rsid w:val="00292635"/>
    <w:rsid w:val="00292F0B"/>
    <w:rsid w:val="00293B3B"/>
    <w:rsid w:val="00294189"/>
    <w:rsid w:val="0029610A"/>
    <w:rsid w:val="00296D99"/>
    <w:rsid w:val="002A16B5"/>
    <w:rsid w:val="002A5170"/>
    <w:rsid w:val="002A691D"/>
    <w:rsid w:val="002C069F"/>
    <w:rsid w:val="002C2F98"/>
    <w:rsid w:val="002C6897"/>
    <w:rsid w:val="002D1A12"/>
    <w:rsid w:val="002D549C"/>
    <w:rsid w:val="002D5C51"/>
    <w:rsid w:val="002D686D"/>
    <w:rsid w:val="002E1198"/>
    <w:rsid w:val="002F036E"/>
    <w:rsid w:val="002F13A6"/>
    <w:rsid w:val="002F7E99"/>
    <w:rsid w:val="003023C3"/>
    <w:rsid w:val="0030271D"/>
    <w:rsid w:val="00303B90"/>
    <w:rsid w:val="00304854"/>
    <w:rsid w:val="003066F0"/>
    <w:rsid w:val="00307A8B"/>
    <w:rsid w:val="00312A16"/>
    <w:rsid w:val="00314894"/>
    <w:rsid w:val="00314E21"/>
    <w:rsid w:val="00316B3A"/>
    <w:rsid w:val="00326443"/>
    <w:rsid w:val="00327657"/>
    <w:rsid w:val="003308B9"/>
    <w:rsid w:val="00334828"/>
    <w:rsid w:val="003401EB"/>
    <w:rsid w:val="00340A58"/>
    <w:rsid w:val="003435AE"/>
    <w:rsid w:val="00344177"/>
    <w:rsid w:val="003508C1"/>
    <w:rsid w:val="003563DD"/>
    <w:rsid w:val="003567FD"/>
    <w:rsid w:val="0036227C"/>
    <w:rsid w:val="003630C4"/>
    <w:rsid w:val="003637C5"/>
    <w:rsid w:val="003657DB"/>
    <w:rsid w:val="00365AEB"/>
    <w:rsid w:val="00365E8E"/>
    <w:rsid w:val="003660BB"/>
    <w:rsid w:val="00367FB7"/>
    <w:rsid w:val="00371BB5"/>
    <w:rsid w:val="00372A31"/>
    <w:rsid w:val="00373950"/>
    <w:rsid w:val="00375CD4"/>
    <w:rsid w:val="00375CD7"/>
    <w:rsid w:val="0038562E"/>
    <w:rsid w:val="0038793E"/>
    <w:rsid w:val="003945A8"/>
    <w:rsid w:val="003A14DC"/>
    <w:rsid w:val="003A478A"/>
    <w:rsid w:val="003B0BAA"/>
    <w:rsid w:val="003B10A8"/>
    <w:rsid w:val="003B1EAE"/>
    <w:rsid w:val="003B4487"/>
    <w:rsid w:val="003B4E72"/>
    <w:rsid w:val="003B77B0"/>
    <w:rsid w:val="003C205D"/>
    <w:rsid w:val="003C5293"/>
    <w:rsid w:val="003C6B4B"/>
    <w:rsid w:val="003C7C0B"/>
    <w:rsid w:val="003D1252"/>
    <w:rsid w:val="003D1EB9"/>
    <w:rsid w:val="003D6577"/>
    <w:rsid w:val="003D6E4C"/>
    <w:rsid w:val="003E00E2"/>
    <w:rsid w:val="003E012A"/>
    <w:rsid w:val="003E0C39"/>
    <w:rsid w:val="003E1E3B"/>
    <w:rsid w:val="003E3D3F"/>
    <w:rsid w:val="003E5E4A"/>
    <w:rsid w:val="003E678C"/>
    <w:rsid w:val="003F1E02"/>
    <w:rsid w:val="0040123E"/>
    <w:rsid w:val="004028E7"/>
    <w:rsid w:val="004054D6"/>
    <w:rsid w:val="00410668"/>
    <w:rsid w:val="0041426E"/>
    <w:rsid w:val="00424CC5"/>
    <w:rsid w:val="00431420"/>
    <w:rsid w:val="004322E1"/>
    <w:rsid w:val="004335E0"/>
    <w:rsid w:val="00433751"/>
    <w:rsid w:val="00435187"/>
    <w:rsid w:val="00444566"/>
    <w:rsid w:val="004456AB"/>
    <w:rsid w:val="00446EE2"/>
    <w:rsid w:val="0045425A"/>
    <w:rsid w:val="00463F86"/>
    <w:rsid w:val="0046638E"/>
    <w:rsid w:val="00467897"/>
    <w:rsid w:val="00467912"/>
    <w:rsid w:val="00470287"/>
    <w:rsid w:val="00470FF0"/>
    <w:rsid w:val="00475F69"/>
    <w:rsid w:val="00477D3B"/>
    <w:rsid w:val="004916D1"/>
    <w:rsid w:val="004919BF"/>
    <w:rsid w:val="004A1FBF"/>
    <w:rsid w:val="004A2ED8"/>
    <w:rsid w:val="004B0DA5"/>
    <w:rsid w:val="004B2EBC"/>
    <w:rsid w:val="004B5485"/>
    <w:rsid w:val="004B55AB"/>
    <w:rsid w:val="004B5889"/>
    <w:rsid w:val="004C01F6"/>
    <w:rsid w:val="004C2A33"/>
    <w:rsid w:val="004C34F8"/>
    <w:rsid w:val="004C4EE8"/>
    <w:rsid w:val="004D0DCB"/>
    <w:rsid w:val="004D4EA8"/>
    <w:rsid w:val="004D5F40"/>
    <w:rsid w:val="004D6F52"/>
    <w:rsid w:val="004E71FF"/>
    <w:rsid w:val="004E7F4B"/>
    <w:rsid w:val="004F301B"/>
    <w:rsid w:val="005118B6"/>
    <w:rsid w:val="00515B19"/>
    <w:rsid w:val="00517592"/>
    <w:rsid w:val="00520097"/>
    <w:rsid w:val="0052102E"/>
    <w:rsid w:val="005344A0"/>
    <w:rsid w:val="00544721"/>
    <w:rsid w:val="00547459"/>
    <w:rsid w:val="005518D8"/>
    <w:rsid w:val="0055299D"/>
    <w:rsid w:val="00552D14"/>
    <w:rsid w:val="00554FD2"/>
    <w:rsid w:val="00561184"/>
    <w:rsid w:val="005633F9"/>
    <w:rsid w:val="0056381E"/>
    <w:rsid w:val="00563EFC"/>
    <w:rsid w:val="005675CE"/>
    <w:rsid w:val="00567804"/>
    <w:rsid w:val="00571198"/>
    <w:rsid w:val="00571E0C"/>
    <w:rsid w:val="00577467"/>
    <w:rsid w:val="005778AE"/>
    <w:rsid w:val="00581F0C"/>
    <w:rsid w:val="00590E9D"/>
    <w:rsid w:val="0059183A"/>
    <w:rsid w:val="00591937"/>
    <w:rsid w:val="00596D3B"/>
    <w:rsid w:val="00596E75"/>
    <w:rsid w:val="005A3713"/>
    <w:rsid w:val="005A4647"/>
    <w:rsid w:val="005A6A34"/>
    <w:rsid w:val="005A7ECE"/>
    <w:rsid w:val="005B3E54"/>
    <w:rsid w:val="005B650C"/>
    <w:rsid w:val="005C01B7"/>
    <w:rsid w:val="005C4007"/>
    <w:rsid w:val="005D177B"/>
    <w:rsid w:val="005D2D70"/>
    <w:rsid w:val="005D4C19"/>
    <w:rsid w:val="005E33B9"/>
    <w:rsid w:val="005E667A"/>
    <w:rsid w:val="005F44B2"/>
    <w:rsid w:val="005F6582"/>
    <w:rsid w:val="00600BAC"/>
    <w:rsid w:val="0060588A"/>
    <w:rsid w:val="00606FD4"/>
    <w:rsid w:val="006118DA"/>
    <w:rsid w:val="00617D48"/>
    <w:rsid w:val="006272C2"/>
    <w:rsid w:val="006308A5"/>
    <w:rsid w:val="00634751"/>
    <w:rsid w:val="00634D91"/>
    <w:rsid w:val="006352CA"/>
    <w:rsid w:val="00641070"/>
    <w:rsid w:val="0065121E"/>
    <w:rsid w:val="00652657"/>
    <w:rsid w:val="00655FC0"/>
    <w:rsid w:val="006570F0"/>
    <w:rsid w:val="00661216"/>
    <w:rsid w:val="00661644"/>
    <w:rsid w:val="00666B91"/>
    <w:rsid w:val="00673E55"/>
    <w:rsid w:val="006761BB"/>
    <w:rsid w:val="00684259"/>
    <w:rsid w:val="0068468D"/>
    <w:rsid w:val="00684EA8"/>
    <w:rsid w:val="00685AF5"/>
    <w:rsid w:val="00690B42"/>
    <w:rsid w:val="00691215"/>
    <w:rsid w:val="00694266"/>
    <w:rsid w:val="006942CD"/>
    <w:rsid w:val="006966C1"/>
    <w:rsid w:val="006A12A4"/>
    <w:rsid w:val="006B0423"/>
    <w:rsid w:val="006B3B3E"/>
    <w:rsid w:val="006B5682"/>
    <w:rsid w:val="006C0BD9"/>
    <w:rsid w:val="006C15A0"/>
    <w:rsid w:val="006C5F14"/>
    <w:rsid w:val="006C6E13"/>
    <w:rsid w:val="006D4A70"/>
    <w:rsid w:val="006E0920"/>
    <w:rsid w:val="006E0F72"/>
    <w:rsid w:val="006E385E"/>
    <w:rsid w:val="006E574C"/>
    <w:rsid w:val="006E78F7"/>
    <w:rsid w:val="006E7B97"/>
    <w:rsid w:val="006F42F9"/>
    <w:rsid w:val="006F441C"/>
    <w:rsid w:val="006F767A"/>
    <w:rsid w:val="00702AB0"/>
    <w:rsid w:val="00703F38"/>
    <w:rsid w:val="00703FE8"/>
    <w:rsid w:val="00704765"/>
    <w:rsid w:val="00704DC0"/>
    <w:rsid w:val="00717C1F"/>
    <w:rsid w:val="00725BED"/>
    <w:rsid w:val="00727E1F"/>
    <w:rsid w:val="00727E39"/>
    <w:rsid w:val="0072958E"/>
    <w:rsid w:val="00731CAE"/>
    <w:rsid w:val="007352A7"/>
    <w:rsid w:val="007418B9"/>
    <w:rsid w:val="00756370"/>
    <w:rsid w:val="00761AB5"/>
    <w:rsid w:val="007713EE"/>
    <w:rsid w:val="007717D0"/>
    <w:rsid w:val="007756E2"/>
    <w:rsid w:val="00785BE3"/>
    <w:rsid w:val="007866E0"/>
    <w:rsid w:val="00794A86"/>
    <w:rsid w:val="007966E7"/>
    <w:rsid w:val="0079704E"/>
    <w:rsid w:val="007A2CF1"/>
    <w:rsid w:val="007A3C87"/>
    <w:rsid w:val="007A7507"/>
    <w:rsid w:val="007B54B2"/>
    <w:rsid w:val="007B5518"/>
    <w:rsid w:val="007B6BF3"/>
    <w:rsid w:val="007B7D65"/>
    <w:rsid w:val="007C7E58"/>
    <w:rsid w:val="007D0FEC"/>
    <w:rsid w:val="007D2814"/>
    <w:rsid w:val="007D3903"/>
    <w:rsid w:val="007D447D"/>
    <w:rsid w:val="007D4805"/>
    <w:rsid w:val="007D4AA3"/>
    <w:rsid w:val="007E00CD"/>
    <w:rsid w:val="007E3639"/>
    <w:rsid w:val="007E5EB1"/>
    <w:rsid w:val="007F14D5"/>
    <w:rsid w:val="007F2A58"/>
    <w:rsid w:val="007F2C26"/>
    <w:rsid w:val="007F302F"/>
    <w:rsid w:val="007F3C31"/>
    <w:rsid w:val="007F5B74"/>
    <w:rsid w:val="008014C2"/>
    <w:rsid w:val="0081063A"/>
    <w:rsid w:val="00814829"/>
    <w:rsid w:val="00814CFA"/>
    <w:rsid w:val="00816096"/>
    <w:rsid w:val="00820677"/>
    <w:rsid w:val="00820A0C"/>
    <w:rsid w:val="0082196B"/>
    <w:rsid w:val="00824645"/>
    <w:rsid w:val="0083378B"/>
    <w:rsid w:val="008410FF"/>
    <w:rsid w:val="00843369"/>
    <w:rsid w:val="00850E31"/>
    <w:rsid w:val="00851CAD"/>
    <w:rsid w:val="00856F0D"/>
    <w:rsid w:val="00860012"/>
    <w:rsid w:val="00863F03"/>
    <w:rsid w:val="00864ABB"/>
    <w:rsid w:val="0086677C"/>
    <w:rsid w:val="00867C53"/>
    <w:rsid w:val="008723CB"/>
    <w:rsid w:val="008736F3"/>
    <w:rsid w:val="00874477"/>
    <w:rsid w:val="008777C3"/>
    <w:rsid w:val="00891B17"/>
    <w:rsid w:val="00896299"/>
    <w:rsid w:val="00897A20"/>
    <w:rsid w:val="008A2790"/>
    <w:rsid w:val="008A489E"/>
    <w:rsid w:val="008B1BCE"/>
    <w:rsid w:val="008B24DD"/>
    <w:rsid w:val="008B2DA0"/>
    <w:rsid w:val="008C7F30"/>
    <w:rsid w:val="008D2CE7"/>
    <w:rsid w:val="008D2EC7"/>
    <w:rsid w:val="008D4CB5"/>
    <w:rsid w:val="008D5178"/>
    <w:rsid w:val="008D6BFF"/>
    <w:rsid w:val="008E009C"/>
    <w:rsid w:val="008F0E05"/>
    <w:rsid w:val="008F1836"/>
    <w:rsid w:val="008F193A"/>
    <w:rsid w:val="00902291"/>
    <w:rsid w:val="00902E7F"/>
    <w:rsid w:val="0091215C"/>
    <w:rsid w:val="00913CB3"/>
    <w:rsid w:val="00914290"/>
    <w:rsid w:val="00924BD5"/>
    <w:rsid w:val="00924CD5"/>
    <w:rsid w:val="00931EAD"/>
    <w:rsid w:val="00934D26"/>
    <w:rsid w:val="00946BA3"/>
    <w:rsid w:val="00947910"/>
    <w:rsid w:val="0095210F"/>
    <w:rsid w:val="00952DA0"/>
    <w:rsid w:val="009562F0"/>
    <w:rsid w:val="009656D4"/>
    <w:rsid w:val="009740E3"/>
    <w:rsid w:val="0098305E"/>
    <w:rsid w:val="0099041C"/>
    <w:rsid w:val="0099483D"/>
    <w:rsid w:val="00994BF8"/>
    <w:rsid w:val="00996303"/>
    <w:rsid w:val="009971BF"/>
    <w:rsid w:val="009A06A0"/>
    <w:rsid w:val="009A2770"/>
    <w:rsid w:val="009C01A9"/>
    <w:rsid w:val="009C11EB"/>
    <w:rsid w:val="009D14D0"/>
    <w:rsid w:val="009D3F91"/>
    <w:rsid w:val="009D659B"/>
    <w:rsid w:val="009E3FE8"/>
    <w:rsid w:val="009E7647"/>
    <w:rsid w:val="009F17EA"/>
    <w:rsid w:val="009F224A"/>
    <w:rsid w:val="009F3B39"/>
    <w:rsid w:val="009F7ABD"/>
    <w:rsid w:val="00A00690"/>
    <w:rsid w:val="00A00F11"/>
    <w:rsid w:val="00A01408"/>
    <w:rsid w:val="00A109C7"/>
    <w:rsid w:val="00A1216B"/>
    <w:rsid w:val="00A13340"/>
    <w:rsid w:val="00A134BF"/>
    <w:rsid w:val="00A173E7"/>
    <w:rsid w:val="00A17DEA"/>
    <w:rsid w:val="00A21C3D"/>
    <w:rsid w:val="00A258F3"/>
    <w:rsid w:val="00A332F7"/>
    <w:rsid w:val="00A33A94"/>
    <w:rsid w:val="00A36012"/>
    <w:rsid w:val="00A40A11"/>
    <w:rsid w:val="00A41403"/>
    <w:rsid w:val="00A43662"/>
    <w:rsid w:val="00A46A25"/>
    <w:rsid w:val="00A5320A"/>
    <w:rsid w:val="00A5561F"/>
    <w:rsid w:val="00A660EF"/>
    <w:rsid w:val="00A67267"/>
    <w:rsid w:val="00A7024B"/>
    <w:rsid w:val="00A70779"/>
    <w:rsid w:val="00A70FE7"/>
    <w:rsid w:val="00A75F5A"/>
    <w:rsid w:val="00A77B8A"/>
    <w:rsid w:val="00A83A3A"/>
    <w:rsid w:val="00A8459E"/>
    <w:rsid w:val="00A8481E"/>
    <w:rsid w:val="00A84A50"/>
    <w:rsid w:val="00A85CA6"/>
    <w:rsid w:val="00A9169A"/>
    <w:rsid w:val="00A97022"/>
    <w:rsid w:val="00AA0867"/>
    <w:rsid w:val="00AA4FE1"/>
    <w:rsid w:val="00AB2545"/>
    <w:rsid w:val="00AB2812"/>
    <w:rsid w:val="00AB7B2F"/>
    <w:rsid w:val="00AC0983"/>
    <w:rsid w:val="00AC36DD"/>
    <w:rsid w:val="00AC42A5"/>
    <w:rsid w:val="00AC46BB"/>
    <w:rsid w:val="00AC669E"/>
    <w:rsid w:val="00AC7C7F"/>
    <w:rsid w:val="00AD1D48"/>
    <w:rsid w:val="00AD5335"/>
    <w:rsid w:val="00AD60F4"/>
    <w:rsid w:val="00AF6C09"/>
    <w:rsid w:val="00B03E98"/>
    <w:rsid w:val="00B104FD"/>
    <w:rsid w:val="00B108EB"/>
    <w:rsid w:val="00B10C8F"/>
    <w:rsid w:val="00B12309"/>
    <w:rsid w:val="00B13AD4"/>
    <w:rsid w:val="00B1434F"/>
    <w:rsid w:val="00B200BE"/>
    <w:rsid w:val="00B212F7"/>
    <w:rsid w:val="00B21E07"/>
    <w:rsid w:val="00B2203C"/>
    <w:rsid w:val="00B31CB7"/>
    <w:rsid w:val="00B35B2D"/>
    <w:rsid w:val="00B35FA5"/>
    <w:rsid w:val="00B36494"/>
    <w:rsid w:val="00B3666E"/>
    <w:rsid w:val="00B369B8"/>
    <w:rsid w:val="00B36D72"/>
    <w:rsid w:val="00B36DD5"/>
    <w:rsid w:val="00B47A23"/>
    <w:rsid w:val="00B51E89"/>
    <w:rsid w:val="00B574E9"/>
    <w:rsid w:val="00B6139E"/>
    <w:rsid w:val="00B6228B"/>
    <w:rsid w:val="00B64EFC"/>
    <w:rsid w:val="00B65019"/>
    <w:rsid w:val="00B67010"/>
    <w:rsid w:val="00B705D1"/>
    <w:rsid w:val="00B7271D"/>
    <w:rsid w:val="00B748D5"/>
    <w:rsid w:val="00B75CEC"/>
    <w:rsid w:val="00B811D6"/>
    <w:rsid w:val="00B83E8E"/>
    <w:rsid w:val="00B91EF2"/>
    <w:rsid w:val="00B931EB"/>
    <w:rsid w:val="00B979BC"/>
    <w:rsid w:val="00B97C44"/>
    <w:rsid w:val="00BA142F"/>
    <w:rsid w:val="00BA69B8"/>
    <w:rsid w:val="00BA7318"/>
    <w:rsid w:val="00BB0C5E"/>
    <w:rsid w:val="00BB139D"/>
    <w:rsid w:val="00BB200B"/>
    <w:rsid w:val="00BB4F7B"/>
    <w:rsid w:val="00BB61AE"/>
    <w:rsid w:val="00BB71AB"/>
    <w:rsid w:val="00BC19FE"/>
    <w:rsid w:val="00BC77B3"/>
    <w:rsid w:val="00BD2FDF"/>
    <w:rsid w:val="00BE195A"/>
    <w:rsid w:val="00BE3838"/>
    <w:rsid w:val="00BE3EA0"/>
    <w:rsid w:val="00BE4882"/>
    <w:rsid w:val="00BF41AB"/>
    <w:rsid w:val="00BF7672"/>
    <w:rsid w:val="00C00B6B"/>
    <w:rsid w:val="00C0503D"/>
    <w:rsid w:val="00C060F6"/>
    <w:rsid w:val="00C061C1"/>
    <w:rsid w:val="00C15C61"/>
    <w:rsid w:val="00C20935"/>
    <w:rsid w:val="00C24FB7"/>
    <w:rsid w:val="00C35225"/>
    <w:rsid w:val="00C37764"/>
    <w:rsid w:val="00C4348B"/>
    <w:rsid w:val="00C43F89"/>
    <w:rsid w:val="00C52FE2"/>
    <w:rsid w:val="00C55692"/>
    <w:rsid w:val="00C556FA"/>
    <w:rsid w:val="00C61B80"/>
    <w:rsid w:val="00C62ABC"/>
    <w:rsid w:val="00C64832"/>
    <w:rsid w:val="00C6553C"/>
    <w:rsid w:val="00C7253E"/>
    <w:rsid w:val="00C735C1"/>
    <w:rsid w:val="00C73836"/>
    <w:rsid w:val="00C74497"/>
    <w:rsid w:val="00C7453F"/>
    <w:rsid w:val="00C74E57"/>
    <w:rsid w:val="00C843DB"/>
    <w:rsid w:val="00C9340A"/>
    <w:rsid w:val="00C97CF7"/>
    <w:rsid w:val="00CA167C"/>
    <w:rsid w:val="00CA1EE1"/>
    <w:rsid w:val="00CA2144"/>
    <w:rsid w:val="00CA2FEF"/>
    <w:rsid w:val="00CB24DD"/>
    <w:rsid w:val="00CC0EF4"/>
    <w:rsid w:val="00CC0FEE"/>
    <w:rsid w:val="00CD64AE"/>
    <w:rsid w:val="00CD7A64"/>
    <w:rsid w:val="00CE0EF7"/>
    <w:rsid w:val="00CE19B3"/>
    <w:rsid w:val="00CE3534"/>
    <w:rsid w:val="00CE6834"/>
    <w:rsid w:val="00CF0417"/>
    <w:rsid w:val="00CF23BE"/>
    <w:rsid w:val="00CF50C6"/>
    <w:rsid w:val="00D05C80"/>
    <w:rsid w:val="00D05D9F"/>
    <w:rsid w:val="00D0728A"/>
    <w:rsid w:val="00D1016C"/>
    <w:rsid w:val="00D14312"/>
    <w:rsid w:val="00D26D2F"/>
    <w:rsid w:val="00D304DE"/>
    <w:rsid w:val="00D32D98"/>
    <w:rsid w:val="00D34E14"/>
    <w:rsid w:val="00D40EC6"/>
    <w:rsid w:val="00D4160D"/>
    <w:rsid w:val="00D41D5D"/>
    <w:rsid w:val="00D433AA"/>
    <w:rsid w:val="00D50538"/>
    <w:rsid w:val="00D56A17"/>
    <w:rsid w:val="00D57708"/>
    <w:rsid w:val="00D6112E"/>
    <w:rsid w:val="00D633D7"/>
    <w:rsid w:val="00D6730C"/>
    <w:rsid w:val="00D713DE"/>
    <w:rsid w:val="00D82D9B"/>
    <w:rsid w:val="00D94E40"/>
    <w:rsid w:val="00D9617C"/>
    <w:rsid w:val="00D9793D"/>
    <w:rsid w:val="00D9799C"/>
    <w:rsid w:val="00DA083B"/>
    <w:rsid w:val="00DA7A95"/>
    <w:rsid w:val="00DA7BDE"/>
    <w:rsid w:val="00DB3EE7"/>
    <w:rsid w:val="00DB48C7"/>
    <w:rsid w:val="00DC04E9"/>
    <w:rsid w:val="00DC308B"/>
    <w:rsid w:val="00DC7D77"/>
    <w:rsid w:val="00DD2983"/>
    <w:rsid w:val="00DD32B2"/>
    <w:rsid w:val="00DD7F78"/>
    <w:rsid w:val="00DE12ED"/>
    <w:rsid w:val="00DE2D3C"/>
    <w:rsid w:val="00DE6543"/>
    <w:rsid w:val="00DF00D9"/>
    <w:rsid w:val="00DF2DE3"/>
    <w:rsid w:val="00DF4820"/>
    <w:rsid w:val="00DF4F17"/>
    <w:rsid w:val="00DF530D"/>
    <w:rsid w:val="00DF53D6"/>
    <w:rsid w:val="00E01AE8"/>
    <w:rsid w:val="00E075BB"/>
    <w:rsid w:val="00E07F60"/>
    <w:rsid w:val="00E12A3E"/>
    <w:rsid w:val="00E131EB"/>
    <w:rsid w:val="00E1347C"/>
    <w:rsid w:val="00E13E38"/>
    <w:rsid w:val="00E14283"/>
    <w:rsid w:val="00E202D8"/>
    <w:rsid w:val="00E21F42"/>
    <w:rsid w:val="00E2395E"/>
    <w:rsid w:val="00E24193"/>
    <w:rsid w:val="00E322EB"/>
    <w:rsid w:val="00E4049A"/>
    <w:rsid w:val="00E4424F"/>
    <w:rsid w:val="00E54497"/>
    <w:rsid w:val="00E568CE"/>
    <w:rsid w:val="00E57385"/>
    <w:rsid w:val="00E58DED"/>
    <w:rsid w:val="00E67413"/>
    <w:rsid w:val="00E767D3"/>
    <w:rsid w:val="00E81BE3"/>
    <w:rsid w:val="00E877E3"/>
    <w:rsid w:val="00E87F33"/>
    <w:rsid w:val="00E90FFF"/>
    <w:rsid w:val="00E93F4C"/>
    <w:rsid w:val="00EA0BF1"/>
    <w:rsid w:val="00EA68FE"/>
    <w:rsid w:val="00EB0AEF"/>
    <w:rsid w:val="00EB7332"/>
    <w:rsid w:val="00EC1C2E"/>
    <w:rsid w:val="00EC28DC"/>
    <w:rsid w:val="00EC3BF1"/>
    <w:rsid w:val="00EC5425"/>
    <w:rsid w:val="00ED2C8B"/>
    <w:rsid w:val="00ED4E7E"/>
    <w:rsid w:val="00ED5056"/>
    <w:rsid w:val="00EE723C"/>
    <w:rsid w:val="00EF3D86"/>
    <w:rsid w:val="00EF5E91"/>
    <w:rsid w:val="00F0057D"/>
    <w:rsid w:val="00F009DE"/>
    <w:rsid w:val="00F030A4"/>
    <w:rsid w:val="00F0626C"/>
    <w:rsid w:val="00F066BA"/>
    <w:rsid w:val="00F068D8"/>
    <w:rsid w:val="00F104BF"/>
    <w:rsid w:val="00F10DE1"/>
    <w:rsid w:val="00F16D32"/>
    <w:rsid w:val="00F213C5"/>
    <w:rsid w:val="00F2250B"/>
    <w:rsid w:val="00F22FF4"/>
    <w:rsid w:val="00F3124E"/>
    <w:rsid w:val="00F3429C"/>
    <w:rsid w:val="00F373F7"/>
    <w:rsid w:val="00F50740"/>
    <w:rsid w:val="00F51093"/>
    <w:rsid w:val="00F570AA"/>
    <w:rsid w:val="00F61144"/>
    <w:rsid w:val="00F7508E"/>
    <w:rsid w:val="00F76BBD"/>
    <w:rsid w:val="00F949FD"/>
    <w:rsid w:val="00F954A0"/>
    <w:rsid w:val="00FA2CF7"/>
    <w:rsid w:val="00FA3538"/>
    <w:rsid w:val="00FB33E3"/>
    <w:rsid w:val="00FB410B"/>
    <w:rsid w:val="00FB5B09"/>
    <w:rsid w:val="00FB7E18"/>
    <w:rsid w:val="00FC720C"/>
    <w:rsid w:val="00FC734B"/>
    <w:rsid w:val="00FD2538"/>
    <w:rsid w:val="00FD360C"/>
    <w:rsid w:val="00FD582F"/>
    <w:rsid w:val="00FE2EDE"/>
    <w:rsid w:val="00FE46B3"/>
    <w:rsid w:val="00FE57AC"/>
    <w:rsid w:val="00FE6F87"/>
    <w:rsid w:val="00FF3982"/>
    <w:rsid w:val="00FF5A57"/>
    <w:rsid w:val="01155F2F"/>
    <w:rsid w:val="01BD4F14"/>
    <w:rsid w:val="01ECA760"/>
    <w:rsid w:val="024EEA0E"/>
    <w:rsid w:val="026CA1A9"/>
    <w:rsid w:val="03B5CB40"/>
    <w:rsid w:val="04BD9431"/>
    <w:rsid w:val="05887E2C"/>
    <w:rsid w:val="05A77274"/>
    <w:rsid w:val="0639D7E6"/>
    <w:rsid w:val="063A1332"/>
    <w:rsid w:val="064EDDFB"/>
    <w:rsid w:val="06713778"/>
    <w:rsid w:val="07F8F496"/>
    <w:rsid w:val="08141179"/>
    <w:rsid w:val="08C01EEE"/>
    <w:rsid w:val="08DCEDA1"/>
    <w:rsid w:val="09506FD2"/>
    <w:rsid w:val="09DC86B2"/>
    <w:rsid w:val="09EA38AD"/>
    <w:rsid w:val="0A4E963F"/>
    <w:rsid w:val="0A862538"/>
    <w:rsid w:val="0ADC344C"/>
    <w:rsid w:val="0AEC4033"/>
    <w:rsid w:val="0B03F7D1"/>
    <w:rsid w:val="0B2ACD7A"/>
    <w:rsid w:val="0BAF9258"/>
    <w:rsid w:val="0BD01AE6"/>
    <w:rsid w:val="0BDA1B7B"/>
    <w:rsid w:val="0C62C7E9"/>
    <w:rsid w:val="0CF1F738"/>
    <w:rsid w:val="0CFE3E7D"/>
    <w:rsid w:val="0D5D81A7"/>
    <w:rsid w:val="0DA139FB"/>
    <w:rsid w:val="0E1F5ED1"/>
    <w:rsid w:val="0E47C6EE"/>
    <w:rsid w:val="0E641BD8"/>
    <w:rsid w:val="0EF5AC37"/>
    <w:rsid w:val="0FC8FE0A"/>
    <w:rsid w:val="0FF4B472"/>
    <w:rsid w:val="10E16E70"/>
    <w:rsid w:val="1118A7A8"/>
    <w:rsid w:val="11314B5D"/>
    <w:rsid w:val="1146E320"/>
    <w:rsid w:val="116905E4"/>
    <w:rsid w:val="118F7379"/>
    <w:rsid w:val="11C2C010"/>
    <w:rsid w:val="1204EA7C"/>
    <w:rsid w:val="12A58F7F"/>
    <w:rsid w:val="12D307D3"/>
    <w:rsid w:val="12FEF30B"/>
    <w:rsid w:val="1304D645"/>
    <w:rsid w:val="13A05848"/>
    <w:rsid w:val="13D06210"/>
    <w:rsid w:val="13D75B20"/>
    <w:rsid w:val="13F3DD78"/>
    <w:rsid w:val="141A165E"/>
    <w:rsid w:val="14ADD315"/>
    <w:rsid w:val="14BE4F41"/>
    <w:rsid w:val="154EA35B"/>
    <w:rsid w:val="15B4DF93"/>
    <w:rsid w:val="15B94B56"/>
    <w:rsid w:val="1646AF64"/>
    <w:rsid w:val="164A0A8B"/>
    <w:rsid w:val="16AC2CCD"/>
    <w:rsid w:val="17551BB7"/>
    <w:rsid w:val="17ECDD38"/>
    <w:rsid w:val="18C868BC"/>
    <w:rsid w:val="18E968F0"/>
    <w:rsid w:val="18FB2AF0"/>
    <w:rsid w:val="190778F7"/>
    <w:rsid w:val="190AA05A"/>
    <w:rsid w:val="19902084"/>
    <w:rsid w:val="19BF1155"/>
    <w:rsid w:val="19DFAB74"/>
    <w:rsid w:val="1A00F389"/>
    <w:rsid w:val="1A3A8B76"/>
    <w:rsid w:val="1A401C4D"/>
    <w:rsid w:val="1A63DD96"/>
    <w:rsid w:val="1AB78D3A"/>
    <w:rsid w:val="1AD86374"/>
    <w:rsid w:val="1AF32CF7"/>
    <w:rsid w:val="1BB9E3B6"/>
    <w:rsid w:val="1C2F096C"/>
    <w:rsid w:val="1CCB5A5F"/>
    <w:rsid w:val="1D5033A9"/>
    <w:rsid w:val="1D50D05C"/>
    <w:rsid w:val="1D59BDDD"/>
    <w:rsid w:val="1D623CEC"/>
    <w:rsid w:val="1D7CFDD4"/>
    <w:rsid w:val="1D885F2D"/>
    <w:rsid w:val="1DB21588"/>
    <w:rsid w:val="1DD1375C"/>
    <w:rsid w:val="1DEE6D15"/>
    <w:rsid w:val="1E942724"/>
    <w:rsid w:val="1EB27591"/>
    <w:rsid w:val="1EBB9C8D"/>
    <w:rsid w:val="1F2BA3A4"/>
    <w:rsid w:val="1FF70033"/>
    <w:rsid w:val="2042912A"/>
    <w:rsid w:val="204641D8"/>
    <w:rsid w:val="20E3639D"/>
    <w:rsid w:val="21E79603"/>
    <w:rsid w:val="22D90DA8"/>
    <w:rsid w:val="2367C51B"/>
    <w:rsid w:val="2376F8E4"/>
    <w:rsid w:val="2380CDF5"/>
    <w:rsid w:val="23882CBA"/>
    <w:rsid w:val="24517694"/>
    <w:rsid w:val="245E3E61"/>
    <w:rsid w:val="2474DE09"/>
    <w:rsid w:val="25476515"/>
    <w:rsid w:val="25830B8C"/>
    <w:rsid w:val="26173461"/>
    <w:rsid w:val="265189AE"/>
    <w:rsid w:val="26591448"/>
    <w:rsid w:val="2667BB8C"/>
    <w:rsid w:val="26820746"/>
    <w:rsid w:val="2797A2AB"/>
    <w:rsid w:val="27E4D4E5"/>
    <w:rsid w:val="28A50B61"/>
    <w:rsid w:val="28B60489"/>
    <w:rsid w:val="2905B61D"/>
    <w:rsid w:val="290A91A5"/>
    <w:rsid w:val="2965FF7D"/>
    <w:rsid w:val="29EE7E69"/>
    <w:rsid w:val="2A158E54"/>
    <w:rsid w:val="2A505A20"/>
    <w:rsid w:val="2A81304C"/>
    <w:rsid w:val="2A97C614"/>
    <w:rsid w:val="2B01CFDE"/>
    <w:rsid w:val="2C27D99E"/>
    <w:rsid w:val="2C632591"/>
    <w:rsid w:val="2C847865"/>
    <w:rsid w:val="2CE0042D"/>
    <w:rsid w:val="2D2676CF"/>
    <w:rsid w:val="2D6AA879"/>
    <w:rsid w:val="2D9F849F"/>
    <w:rsid w:val="2E443E35"/>
    <w:rsid w:val="2EEEE1CB"/>
    <w:rsid w:val="2EFFC913"/>
    <w:rsid w:val="2F38474C"/>
    <w:rsid w:val="2F74F7A1"/>
    <w:rsid w:val="301E7677"/>
    <w:rsid w:val="303C538F"/>
    <w:rsid w:val="304AC147"/>
    <w:rsid w:val="304ADACD"/>
    <w:rsid w:val="304D8765"/>
    <w:rsid w:val="3060D2B5"/>
    <w:rsid w:val="306A9114"/>
    <w:rsid w:val="30B0F4DC"/>
    <w:rsid w:val="30D129CB"/>
    <w:rsid w:val="30F72607"/>
    <w:rsid w:val="3110C802"/>
    <w:rsid w:val="3148B508"/>
    <w:rsid w:val="319C9E8E"/>
    <w:rsid w:val="31B06DA5"/>
    <w:rsid w:val="31D823F0"/>
    <w:rsid w:val="31E957C6"/>
    <w:rsid w:val="321E710D"/>
    <w:rsid w:val="32FEFC49"/>
    <w:rsid w:val="331A7A9A"/>
    <w:rsid w:val="333671BC"/>
    <w:rsid w:val="33888CBE"/>
    <w:rsid w:val="33AF55B4"/>
    <w:rsid w:val="3495A3FF"/>
    <w:rsid w:val="3498942F"/>
    <w:rsid w:val="34B64AFB"/>
    <w:rsid w:val="34C8E698"/>
    <w:rsid w:val="35245D1F"/>
    <w:rsid w:val="355B607C"/>
    <w:rsid w:val="35963BC9"/>
    <w:rsid w:val="361A6DEB"/>
    <w:rsid w:val="363EC6B4"/>
    <w:rsid w:val="364336F7"/>
    <w:rsid w:val="36944949"/>
    <w:rsid w:val="36D9D298"/>
    <w:rsid w:val="37503C35"/>
    <w:rsid w:val="37C05AE0"/>
    <w:rsid w:val="37D88F6B"/>
    <w:rsid w:val="3815E6F6"/>
    <w:rsid w:val="381C9514"/>
    <w:rsid w:val="382A41E5"/>
    <w:rsid w:val="38928E1C"/>
    <w:rsid w:val="38D302D2"/>
    <w:rsid w:val="39A2B5C7"/>
    <w:rsid w:val="3AA3747A"/>
    <w:rsid w:val="3B6C0811"/>
    <w:rsid w:val="3BAA0AD2"/>
    <w:rsid w:val="3C4F6E07"/>
    <w:rsid w:val="3CD0C901"/>
    <w:rsid w:val="3D038ACD"/>
    <w:rsid w:val="3DA90468"/>
    <w:rsid w:val="3DE0BE34"/>
    <w:rsid w:val="3E22809C"/>
    <w:rsid w:val="3EBEB274"/>
    <w:rsid w:val="403B2B8F"/>
    <w:rsid w:val="40567F49"/>
    <w:rsid w:val="406A9189"/>
    <w:rsid w:val="40A84F10"/>
    <w:rsid w:val="4132B2F7"/>
    <w:rsid w:val="4145E781"/>
    <w:rsid w:val="4149BF17"/>
    <w:rsid w:val="41EE36A7"/>
    <w:rsid w:val="4228877A"/>
    <w:rsid w:val="427C758B"/>
    <w:rsid w:val="42941778"/>
    <w:rsid w:val="42A27C8B"/>
    <w:rsid w:val="42AE6532"/>
    <w:rsid w:val="42DD7ABD"/>
    <w:rsid w:val="43331F04"/>
    <w:rsid w:val="439D56C3"/>
    <w:rsid w:val="43CA2B52"/>
    <w:rsid w:val="4421ED0C"/>
    <w:rsid w:val="44AD2EFA"/>
    <w:rsid w:val="450F250A"/>
    <w:rsid w:val="4638AC37"/>
    <w:rsid w:val="4647E8F4"/>
    <w:rsid w:val="468C23CE"/>
    <w:rsid w:val="46D4F785"/>
    <w:rsid w:val="46F7E3E8"/>
    <w:rsid w:val="47E4CFBC"/>
    <w:rsid w:val="47FF924C"/>
    <w:rsid w:val="4809DB90"/>
    <w:rsid w:val="488F1DDE"/>
    <w:rsid w:val="4893B449"/>
    <w:rsid w:val="48DFBBB5"/>
    <w:rsid w:val="48FFC1D3"/>
    <w:rsid w:val="492067ED"/>
    <w:rsid w:val="493EA1E1"/>
    <w:rsid w:val="4941553A"/>
    <w:rsid w:val="495C6AAE"/>
    <w:rsid w:val="497E9D47"/>
    <w:rsid w:val="49C53E80"/>
    <w:rsid w:val="49CC8D04"/>
    <w:rsid w:val="49FA1212"/>
    <w:rsid w:val="4A4E1474"/>
    <w:rsid w:val="4A9EC3CD"/>
    <w:rsid w:val="4BBA904D"/>
    <w:rsid w:val="4C009E18"/>
    <w:rsid w:val="4C78F5FC"/>
    <w:rsid w:val="4C7AB5D2"/>
    <w:rsid w:val="4C7CE471"/>
    <w:rsid w:val="4CA799DB"/>
    <w:rsid w:val="4D0620ED"/>
    <w:rsid w:val="4D7371F7"/>
    <w:rsid w:val="4D89A5B2"/>
    <w:rsid w:val="4DBDE2B7"/>
    <w:rsid w:val="4DF4492D"/>
    <w:rsid w:val="4E14C65D"/>
    <w:rsid w:val="4EE9DC9A"/>
    <w:rsid w:val="4EEE5ACB"/>
    <w:rsid w:val="4EFCCF9D"/>
    <w:rsid w:val="4F971C08"/>
    <w:rsid w:val="4FAD567A"/>
    <w:rsid w:val="4FE928C7"/>
    <w:rsid w:val="5062B16E"/>
    <w:rsid w:val="5085ACFB"/>
    <w:rsid w:val="5113DCD1"/>
    <w:rsid w:val="514C671F"/>
    <w:rsid w:val="52330AC4"/>
    <w:rsid w:val="525D1A14"/>
    <w:rsid w:val="52B77966"/>
    <w:rsid w:val="53DE1452"/>
    <w:rsid w:val="550786E0"/>
    <w:rsid w:val="550BE41F"/>
    <w:rsid w:val="5532E9CA"/>
    <w:rsid w:val="55B34202"/>
    <w:rsid w:val="5633A371"/>
    <w:rsid w:val="5671C9CF"/>
    <w:rsid w:val="56BDF08E"/>
    <w:rsid w:val="56C7FB52"/>
    <w:rsid w:val="56F0C45E"/>
    <w:rsid w:val="57B36FAC"/>
    <w:rsid w:val="57BB6D53"/>
    <w:rsid w:val="57DA3CE2"/>
    <w:rsid w:val="57DFD70F"/>
    <w:rsid w:val="583B5F58"/>
    <w:rsid w:val="58D61980"/>
    <w:rsid w:val="594E5D9F"/>
    <w:rsid w:val="59BE8B92"/>
    <w:rsid w:val="59C01B4C"/>
    <w:rsid w:val="5C6E9C96"/>
    <w:rsid w:val="5CF65EE5"/>
    <w:rsid w:val="5DA85297"/>
    <w:rsid w:val="5E05B232"/>
    <w:rsid w:val="5E0BC6B9"/>
    <w:rsid w:val="5E2912F6"/>
    <w:rsid w:val="5E2B1D38"/>
    <w:rsid w:val="5E45F324"/>
    <w:rsid w:val="5E5C0E9E"/>
    <w:rsid w:val="5E722290"/>
    <w:rsid w:val="5E868F2D"/>
    <w:rsid w:val="5F052BE9"/>
    <w:rsid w:val="5F278B6C"/>
    <w:rsid w:val="5F6C3FDB"/>
    <w:rsid w:val="5F941775"/>
    <w:rsid w:val="5FE51DE3"/>
    <w:rsid w:val="60947C33"/>
    <w:rsid w:val="60967476"/>
    <w:rsid w:val="60A1551E"/>
    <w:rsid w:val="60B652DF"/>
    <w:rsid w:val="61614709"/>
    <w:rsid w:val="61C99130"/>
    <w:rsid w:val="62227578"/>
    <w:rsid w:val="6233728C"/>
    <w:rsid w:val="627A6102"/>
    <w:rsid w:val="62B61F24"/>
    <w:rsid w:val="62CDD091"/>
    <w:rsid w:val="631C6C65"/>
    <w:rsid w:val="63782055"/>
    <w:rsid w:val="638B39B2"/>
    <w:rsid w:val="643352A9"/>
    <w:rsid w:val="649765B5"/>
    <w:rsid w:val="64B56437"/>
    <w:rsid w:val="65131D21"/>
    <w:rsid w:val="65462D1A"/>
    <w:rsid w:val="6573C6BA"/>
    <w:rsid w:val="65F84540"/>
    <w:rsid w:val="678AC2D1"/>
    <w:rsid w:val="67B90870"/>
    <w:rsid w:val="67B93CC3"/>
    <w:rsid w:val="67CBCFAC"/>
    <w:rsid w:val="6822F5FC"/>
    <w:rsid w:val="684C366C"/>
    <w:rsid w:val="68514041"/>
    <w:rsid w:val="68BA5EBB"/>
    <w:rsid w:val="69550D24"/>
    <w:rsid w:val="695D0FBF"/>
    <w:rsid w:val="69B9263D"/>
    <w:rsid w:val="69CB76F5"/>
    <w:rsid w:val="69FA5DDD"/>
    <w:rsid w:val="6A27BA34"/>
    <w:rsid w:val="6A40F86E"/>
    <w:rsid w:val="6ACEEC1E"/>
    <w:rsid w:val="6AFF466B"/>
    <w:rsid w:val="6B0ACF8F"/>
    <w:rsid w:val="6B310DE1"/>
    <w:rsid w:val="6B477DEF"/>
    <w:rsid w:val="6B773E53"/>
    <w:rsid w:val="6B83D72E"/>
    <w:rsid w:val="6B94EBC6"/>
    <w:rsid w:val="6B972D03"/>
    <w:rsid w:val="6BC23D01"/>
    <w:rsid w:val="6BF2E0E2"/>
    <w:rsid w:val="6C501336"/>
    <w:rsid w:val="6C92E9AE"/>
    <w:rsid w:val="6D28071E"/>
    <w:rsid w:val="6E4291B4"/>
    <w:rsid w:val="6E430DE5"/>
    <w:rsid w:val="6E973E80"/>
    <w:rsid w:val="6EEFA240"/>
    <w:rsid w:val="6F55DA0D"/>
    <w:rsid w:val="6F9F45BA"/>
    <w:rsid w:val="7031312A"/>
    <w:rsid w:val="705471DE"/>
    <w:rsid w:val="705885E0"/>
    <w:rsid w:val="70F2F2D3"/>
    <w:rsid w:val="711E7D7E"/>
    <w:rsid w:val="72AAD3A6"/>
    <w:rsid w:val="734FEA8E"/>
    <w:rsid w:val="7386C33C"/>
    <w:rsid w:val="738C404E"/>
    <w:rsid w:val="73C1436A"/>
    <w:rsid w:val="73F70730"/>
    <w:rsid w:val="740B44A8"/>
    <w:rsid w:val="740B89B2"/>
    <w:rsid w:val="74365213"/>
    <w:rsid w:val="74C8537A"/>
    <w:rsid w:val="74EC3A48"/>
    <w:rsid w:val="7542C811"/>
    <w:rsid w:val="7545A80E"/>
    <w:rsid w:val="7588BF2E"/>
    <w:rsid w:val="75D10C0D"/>
    <w:rsid w:val="764E398C"/>
    <w:rsid w:val="76792543"/>
    <w:rsid w:val="76BDF7E4"/>
    <w:rsid w:val="776A17B0"/>
    <w:rsid w:val="779892EC"/>
    <w:rsid w:val="7858F840"/>
    <w:rsid w:val="785BB1CB"/>
    <w:rsid w:val="78CA7853"/>
    <w:rsid w:val="78CFB4A5"/>
    <w:rsid w:val="78F09AD9"/>
    <w:rsid w:val="795C3CD1"/>
    <w:rsid w:val="79DCDC63"/>
    <w:rsid w:val="7A163934"/>
    <w:rsid w:val="7A823D35"/>
    <w:rsid w:val="7A8FBA45"/>
    <w:rsid w:val="7A949BB1"/>
    <w:rsid w:val="7ACA8C43"/>
    <w:rsid w:val="7B05C63D"/>
    <w:rsid w:val="7BB92A59"/>
    <w:rsid w:val="7BC7B98A"/>
    <w:rsid w:val="7BC9AB94"/>
    <w:rsid w:val="7C527BE0"/>
    <w:rsid w:val="7C569FA3"/>
    <w:rsid w:val="7D0ED84F"/>
    <w:rsid w:val="7D532E7D"/>
    <w:rsid w:val="7D95CF78"/>
    <w:rsid w:val="7D9DE976"/>
    <w:rsid w:val="7E3191D6"/>
    <w:rsid w:val="7E54DFAE"/>
    <w:rsid w:val="7E7E9E9D"/>
    <w:rsid w:val="7F88E8DD"/>
    <w:rsid w:val="7FC8FDB9"/>
    <w:rsid w:val="7FFCEEFA"/>
  </w:rsids>
  <m:mathPr>
    <m:mathFont m:val="Cambria Math"/>
    <m:brkBin m:val="before"/>
    <m:brkBinSub m:val="--"/>
    <m:smallFrac/>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B91A8C"/>
  <w15:docId w15:val="{FD4093F3-2B5B-4F41-BAC0-A8AD0531B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paragraph" w:styleId="Revision">
    <w:name w:val="Revision"/>
    <w:hidden/>
    <w:uiPriority w:val="99"/>
    <w:semiHidden/>
    <w:rsid w:val="00F10DE1"/>
    <w:rPr>
      <w:sz w:val="22"/>
      <w:szCs w:val="22"/>
      <w:lang w:eastAsia="en-US"/>
    </w:rPr>
  </w:style>
  <w:style w:type="character" w:styleId="UnresolvedMention">
    <w:name w:val="Unresolved Mention"/>
    <w:basedOn w:val="DefaultParagraphFont"/>
    <w:uiPriority w:val="99"/>
    <w:semiHidden/>
    <w:unhideWhenUsed/>
    <w:rsid w:val="0027264C"/>
    <w:rPr>
      <w:color w:val="605E5C"/>
      <w:shd w:val="clear" w:color="auto" w:fill="E1DFDD"/>
    </w:rPr>
  </w:style>
  <w:style w:type="character" w:customStyle="1" w:styleId="ui-provider">
    <w:name w:val="ui-provider"/>
    <w:basedOn w:val="DefaultParagraphFont"/>
    <w:rsid w:val="00E134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5418395">
      <w:bodyDiv w:val="1"/>
      <w:marLeft w:val="0"/>
      <w:marRight w:val="0"/>
      <w:marTop w:val="0"/>
      <w:marBottom w:val="0"/>
      <w:divBdr>
        <w:top w:val="none" w:sz="0" w:space="0" w:color="auto"/>
        <w:left w:val="none" w:sz="0" w:space="0" w:color="auto"/>
        <w:bottom w:val="none" w:sz="0" w:space="0" w:color="auto"/>
        <w:right w:val="none" w:sz="0" w:space="0" w:color="auto"/>
      </w:divBdr>
      <w:divsChild>
        <w:div w:id="825512915">
          <w:marLeft w:val="0"/>
          <w:marRight w:val="0"/>
          <w:marTop w:val="0"/>
          <w:marBottom w:val="0"/>
          <w:divBdr>
            <w:top w:val="none" w:sz="0" w:space="0" w:color="auto"/>
            <w:left w:val="none" w:sz="0" w:space="0" w:color="auto"/>
            <w:bottom w:val="none" w:sz="0" w:space="0" w:color="auto"/>
            <w:right w:val="none" w:sz="0" w:space="0" w:color="auto"/>
          </w:divBdr>
        </w:div>
        <w:div w:id="1163548165">
          <w:marLeft w:val="0"/>
          <w:marRight w:val="0"/>
          <w:marTop w:val="0"/>
          <w:marBottom w:val="0"/>
          <w:divBdr>
            <w:top w:val="none" w:sz="0" w:space="0" w:color="auto"/>
            <w:left w:val="none" w:sz="0" w:space="0" w:color="auto"/>
            <w:bottom w:val="none" w:sz="0" w:space="0" w:color="auto"/>
            <w:right w:val="none" w:sz="0" w:space="0" w:color="auto"/>
          </w:divBdr>
        </w:div>
        <w:div w:id="1578981853">
          <w:marLeft w:val="0"/>
          <w:marRight w:val="0"/>
          <w:marTop w:val="0"/>
          <w:marBottom w:val="0"/>
          <w:divBdr>
            <w:top w:val="none" w:sz="0" w:space="0" w:color="auto"/>
            <w:left w:val="none" w:sz="0" w:space="0" w:color="auto"/>
            <w:bottom w:val="none" w:sz="0" w:space="0" w:color="auto"/>
            <w:right w:val="none" w:sz="0" w:space="0" w:color="auto"/>
          </w:divBdr>
        </w:div>
      </w:divsChild>
    </w:div>
    <w:div w:id="397439549">
      <w:bodyDiv w:val="1"/>
      <w:marLeft w:val="0"/>
      <w:marRight w:val="0"/>
      <w:marTop w:val="0"/>
      <w:marBottom w:val="0"/>
      <w:divBdr>
        <w:top w:val="none" w:sz="0" w:space="0" w:color="auto"/>
        <w:left w:val="none" w:sz="0" w:space="0" w:color="auto"/>
        <w:bottom w:val="none" w:sz="0" w:space="0" w:color="auto"/>
        <w:right w:val="none" w:sz="0" w:space="0" w:color="auto"/>
      </w:divBdr>
    </w:div>
    <w:div w:id="579755399">
      <w:bodyDiv w:val="1"/>
      <w:marLeft w:val="0"/>
      <w:marRight w:val="0"/>
      <w:marTop w:val="0"/>
      <w:marBottom w:val="0"/>
      <w:divBdr>
        <w:top w:val="none" w:sz="0" w:space="0" w:color="auto"/>
        <w:left w:val="none" w:sz="0" w:space="0" w:color="auto"/>
        <w:bottom w:val="none" w:sz="0" w:space="0" w:color="auto"/>
        <w:right w:val="none" w:sz="0" w:space="0" w:color="auto"/>
      </w:divBdr>
    </w:div>
    <w:div w:id="662509129">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1881942">
      <w:bodyDiv w:val="1"/>
      <w:marLeft w:val="0"/>
      <w:marRight w:val="0"/>
      <w:marTop w:val="0"/>
      <w:marBottom w:val="0"/>
      <w:divBdr>
        <w:top w:val="none" w:sz="0" w:space="0" w:color="auto"/>
        <w:left w:val="none" w:sz="0" w:space="0" w:color="auto"/>
        <w:bottom w:val="none" w:sz="0" w:space="0" w:color="auto"/>
        <w:right w:val="none" w:sz="0" w:space="0" w:color="auto"/>
      </w:divBdr>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ir.unisa.ac.za/browse?authority=b35f8687-3678-4769-9b92-bb84e5ad47e9&amp;type=author" TargetMode="External"/><Relationship Id="rId18" Type="http://schemas.openxmlformats.org/officeDocument/2006/relationships/hyperlink" Target="mailto:bestep1@unisa.ac.za" TargetMode="External"/><Relationship Id="rId26" Type="http://schemas.openxmlformats.org/officeDocument/2006/relationships/hyperlink" Target="https://ejournal.up45.ac.id/index.php/maksipreneur/article/view/657" TargetMode="External"/><Relationship Id="rId39" Type="http://schemas.openxmlformats.org/officeDocument/2006/relationships/hyperlink" Target="https://onlinelibrary.wiley.com/doi/10.1002/cb.2118" TargetMode="External"/><Relationship Id="rId21" Type="http://schemas.openxmlformats.org/officeDocument/2006/relationships/hyperlink" Target="mailto:mashek@unisa.ac.za" TargetMode="External"/><Relationship Id="rId34" Type="http://schemas.openxmlformats.org/officeDocument/2006/relationships/hyperlink" Target="https://doi.org/10.1177/2158244019854639" TargetMode="External"/><Relationship Id="rId42" Type="http://schemas.openxmlformats.org/officeDocument/2006/relationships/hyperlink" Target="https://www.acrwebsite.org/" TargetMode="External"/><Relationship Id="rId47" Type="http://schemas.openxmlformats.org/officeDocument/2006/relationships/footer" Target="footer2.xm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uir.unisa.ac.za/browse?authority=ecaed77b-3797-478b-b7f3-f1eb6b1242a2&amp;type=author" TargetMode="External"/><Relationship Id="rId29" Type="http://schemas.openxmlformats.org/officeDocument/2006/relationships/hyperlink" Target="http://www.ijmp.jor.br/index.php/ijmp/article/view/1088" TargetMode="External"/><Relationship Id="rId11" Type="http://schemas.openxmlformats.org/officeDocument/2006/relationships/hyperlink" Target="mailto:marxn@unisa.ac.za" TargetMode="External"/><Relationship Id="rId24" Type="http://schemas.openxmlformats.org/officeDocument/2006/relationships/hyperlink" Target="https://www.researchgate.net/publication/335291550" TargetMode="External"/><Relationship Id="rId32" Type="http://schemas.openxmlformats.org/officeDocument/2006/relationships/hyperlink" Target="https://doi.org/10.1108/JRIM-06-2016-0065" TargetMode="External"/><Relationship Id="rId37" Type="http://schemas.openxmlformats.org/officeDocument/2006/relationships/hyperlink" Target="https://journals.sagepub.com/doi/pdf/10.1016/j.ausmj.2020.01.002" TargetMode="External"/><Relationship Id="rId40" Type="http://schemas.openxmlformats.org/officeDocument/2006/relationships/hyperlink" Target="https://doi.org/10.1177/09722629221133960"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orcid.org/0000-0003-1760-8314" TargetMode="External"/><Relationship Id="rId23" Type="http://schemas.openxmlformats.org/officeDocument/2006/relationships/hyperlink" Target="mailto:rasetks@unisa.ac.za" TargetMode="External"/><Relationship Id="rId28" Type="http://schemas.openxmlformats.org/officeDocument/2006/relationships/hyperlink" Target="https://www.sciencedirect.com/science/article/pii/S0378720618305901" TargetMode="External"/><Relationship Id="rId36" Type="http://schemas.openxmlformats.org/officeDocument/2006/relationships/hyperlink" Target="https://www.ncbi.nlm.nih.gov/pmc/articles/PMC7450253/pdf/main.pdf" TargetMode="External"/><Relationship Id="rId49"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mailto:legrams@unisa.ac.za" TargetMode="External"/><Relationship Id="rId31" Type="http://schemas.openxmlformats.org/officeDocument/2006/relationships/hyperlink" Target="https://doi.org/10.1080/13527266.2013.871323"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vlilla@unisa.ac.za" TargetMode="External"/><Relationship Id="rId22" Type="http://schemas.openxmlformats.org/officeDocument/2006/relationships/hyperlink" Target="mailto:mkansrb@unisa.ac.za" TargetMode="External"/><Relationship Id="rId27" Type="http://schemas.openxmlformats.org/officeDocument/2006/relationships/hyperlink" Target="https://services.igi-global.com/resolvedoi/resolve.aspx?doi=10.4018/978-1-6684-5523-4.ch012" TargetMode="External"/><Relationship Id="rId30" Type="http://schemas.openxmlformats.org/officeDocument/2006/relationships/hyperlink" Target="https://doi.org/10.4067/S0718-18762021000100103" TargetMode="External"/><Relationship Id="rId35" Type="http://schemas.openxmlformats.org/officeDocument/2006/relationships/hyperlink" Target="https://link.springer.com/article/10.1007/s11628-019-00408-2" TargetMode="External"/><Relationship Id="rId43" Type="http://schemas.openxmlformats.org/officeDocument/2006/relationships/hyperlink" Target="https://www.dmaglobal.com/" TargetMode="External"/><Relationship Id="rId48" Type="http://schemas.openxmlformats.org/officeDocument/2006/relationships/header" Target="header3.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orcid.org/0000-0001-8831-7544" TargetMode="External"/><Relationship Id="rId17" Type="http://schemas.openxmlformats.org/officeDocument/2006/relationships/hyperlink" Target="mailto:rudans@unisa.ac.za" TargetMode="External"/><Relationship Id="rId25" Type="http://schemas.openxmlformats.org/officeDocument/2006/relationships/hyperlink" Target="https://www.mdpi.com/2071-1050/14/2/983" TargetMode="External"/><Relationship Id="rId33" Type="http://schemas.openxmlformats.org/officeDocument/2006/relationships/hyperlink" Target="https://doi.org/10.1016/j.chb.2016.03.003" TargetMode="External"/><Relationship Id="rId38" Type="http://schemas.openxmlformats.org/officeDocument/2006/relationships/hyperlink" Target="https://doi.org/10.1016/j.avb.2021.101591" TargetMode="External"/><Relationship Id="rId46" Type="http://schemas.openxmlformats.org/officeDocument/2006/relationships/footer" Target="footer1.xml"/><Relationship Id="rId20" Type="http://schemas.openxmlformats.org/officeDocument/2006/relationships/hyperlink" Target="mailto:deysert@unisa.ac.za" TargetMode="External"/><Relationship Id="rId41" Type="http://schemas.openxmlformats.org/officeDocument/2006/relationships/hyperlink" Target="https://aisnet.org/"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2.xml><?xml version="1.0" encoding="utf-8"?>
<p:properties xmlns:p="http://schemas.microsoft.com/office/2006/metadata/properties" xmlns:xsi="http://www.w3.org/2001/XMLSchema-instance" xmlns:pc="http://schemas.microsoft.com/office/infopath/2007/PartnerControls">
  <documentManagement>
    <_activity xmlns="396e9f47-2a8a-4faf-8186-656996be42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53AAD643D94974CA19248596B3360A8" ma:contentTypeVersion="15" ma:contentTypeDescription="Create a new document." ma:contentTypeScope="" ma:versionID="f6638eb3ebae17945983a1fa5eea7b57">
  <xsd:schema xmlns:xsd="http://www.w3.org/2001/XMLSchema" xmlns:xs="http://www.w3.org/2001/XMLSchema" xmlns:p="http://schemas.microsoft.com/office/2006/metadata/properties" xmlns:ns3="396e9f47-2a8a-4faf-8186-656996be42ed" xmlns:ns4="635c2759-0094-4f99-aa08-b85b7455df0a" targetNamespace="http://schemas.microsoft.com/office/2006/metadata/properties" ma:root="true" ma:fieldsID="62fcd03c018c07ddf1fd7e56d1185cd1" ns3:_="" ns4:_="">
    <xsd:import namespace="396e9f47-2a8a-4faf-8186-656996be42ed"/>
    <xsd:import namespace="635c2759-0094-4f99-aa08-b85b7455df0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e9f47-2a8a-4faf-8186-656996be42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c2759-0094-4f99-aa08-b85b7455df0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60D925-1E1B-4C36-9974-BE27F009915E}">
  <ds:schemaRefs>
    <ds:schemaRef ds:uri="http://schemas.openxmlformats.org/officeDocument/2006/bibliography"/>
  </ds:schemaRefs>
</ds:datastoreItem>
</file>

<file path=customXml/itemProps2.xml><?xml version="1.0" encoding="utf-8"?>
<ds:datastoreItem xmlns:ds="http://schemas.openxmlformats.org/officeDocument/2006/customXml" ds:itemID="{B05EB8E9-20B1-4C69-8D79-AB151987733E}">
  <ds:schemaRefs>
    <ds:schemaRef ds:uri="http://schemas.microsoft.com/office/2006/metadata/properties"/>
    <ds:schemaRef ds:uri="http://schemas.microsoft.com/office/infopath/2007/PartnerControls"/>
    <ds:schemaRef ds:uri="396e9f47-2a8a-4faf-8186-656996be42ed"/>
  </ds:schemaRefs>
</ds:datastoreItem>
</file>

<file path=customXml/itemProps3.xml><?xml version="1.0" encoding="utf-8"?>
<ds:datastoreItem xmlns:ds="http://schemas.openxmlformats.org/officeDocument/2006/customXml" ds:itemID="{444F4AEC-FC38-4E83-AEDA-F4A551D54E7E}">
  <ds:schemaRefs>
    <ds:schemaRef ds:uri="http://schemas.microsoft.com/sharepoint/v3/contenttype/forms"/>
  </ds:schemaRefs>
</ds:datastoreItem>
</file>

<file path=customXml/itemProps4.xml><?xml version="1.0" encoding="utf-8"?>
<ds:datastoreItem xmlns:ds="http://schemas.openxmlformats.org/officeDocument/2006/customXml" ds:itemID="{BD4F669B-18BE-44D3-B44B-B5368E636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e9f47-2a8a-4faf-8186-656996be42ed"/>
    <ds:schemaRef ds:uri="635c2759-0094-4f99-aa08-b85b7455d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3772</Words>
  <Characters>21503</Characters>
  <Application>Microsoft Office Word</Application>
  <DocSecurity>0</DocSecurity>
  <Lines>179</Lines>
  <Paragraphs>50</Paragraphs>
  <ScaleCrop>false</ScaleCrop>
  <Company>UNISA</Company>
  <LinksUpToDate>false</LinksUpToDate>
  <CharactersWithSpaces>25225</CharactersWithSpaces>
  <SharedDoc>false</SharedDoc>
  <HLinks>
    <vt:vector size="204" baseType="variant">
      <vt:variant>
        <vt:i4>2228265</vt:i4>
      </vt:variant>
      <vt:variant>
        <vt:i4>99</vt:i4>
      </vt:variant>
      <vt:variant>
        <vt:i4>0</vt:i4>
      </vt:variant>
      <vt:variant>
        <vt:i4>5</vt:i4>
      </vt:variant>
      <vt:variant>
        <vt:lpwstr>https://www.dmaglobal.com/</vt:lpwstr>
      </vt:variant>
      <vt:variant>
        <vt:lpwstr/>
      </vt:variant>
      <vt:variant>
        <vt:i4>3801197</vt:i4>
      </vt:variant>
      <vt:variant>
        <vt:i4>96</vt:i4>
      </vt:variant>
      <vt:variant>
        <vt:i4>0</vt:i4>
      </vt:variant>
      <vt:variant>
        <vt:i4>5</vt:i4>
      </vt:variant>
      <vt:variant>
        <vt:lpwstr>https://www.acrwebsite.org/</vt:lpwstr>
      </vt:variant>
      <vt:variant>
        <vt:lpwstr/>
      </vt:variant>
      <vt:variant>
        <vt:i4>6946923</vt:i4>
      </vt:variant>
      <vt:variant>
        <vt:i4>93</vt:i4>
      </vt:variant>
      <vt:variant>
        <vt:i4>0</vt:i4>
      </vt:variant>
      <vt:variant>
        <vt:i4>5</vt:i4>
      </vt:variant>
      <vt:variant>
        <vt:lpwstr>https://aisnet.org/</vt:lpwstr>
      </vt:variant>
      <vt:variant>
        <vt:lpwstr/>
      </vt:variant>
      <vt:variant>
        <vt:i4>1441874</vt:i4>
      </vt:variant>
      <vt:variant>
        <vt:i4>90</vt:i4>
      </vt:variant>
      <vt:variant>
        <vt:i4>0</vt:i4>
      </vt:variant>
      <vt:variant>
        <vt:i4>5</vt:i4>
      </vt:variant>
      <vt:variant>
        <vt:lpwstr>https://doi.org/10.1177/09722629221133960</vt:lpwstr>
      </vt:variant>
      <vt:variant>
        <vt:lpwstr/>
      </vt:variant>
      <vt:variant>
        <vt:i4>6881339</vt:i4>
      </vt:variant>
      <vt:variant>
        <vt:i4>87</vt:i4>
      </vt:variant>
      <vt:variant>
        <vt:i4>0</vt:i4>
      </vt:variant>
      <vt:variant>
        <vt:i4>5</vt:i4>
      </vt:variant>
      <vt:variant>
        <vt:lpwstr>https://onlinelibrary.wiley.com/doi/10.1002/cb.2118</vt:lpwstr>
      </vt:variant>
      <vt:variant>
        <vt:lpwstr/>
      </vt:variant>
      <vt:variant>
        <vt:i4>6029342</vt:i4>
      </vt:variant>
      <vt:variant>
        <vt:i4>84</vt:i4>
      </vt:variant>
      <vt:variant>
        <vt:i4>0</vt:i4>
      </vt:variant>
      <vt:variant>
        <vt:i4>5</vt:i4>
      </vt:variant>
      <vt:variant>
        <vt:lpwstr>https://doi.org/10.1016/j.avb.2021.101591</vt:lpwstr>
      </vt:variant>
      <vt:variant>
        <vt:lpwstr/>
      </vt:variant>
      <vt:variant>
        <vt:i4>1769550</vt:i4>
      </vt:variant>
      <vt:variant>
        <vt:i4>81</vt:i4>
      </vt:variant>
      <vt:variant>
        <vt:i4>0</vt:i4>
      </vt:variant>
      <vt:variant>
        <vt:i4>5</vt:i4>
      </vt:variant>
      <vt:variant>
        <vt:lpwstr>https://journals.sagepub.com/doi/pdf/10.1016/j.ausmj.2020.01.002</vt:lpwstr>
      </vt:variant>
      <vt:variant>
        <vt:lpwstr/>
      </vt:variant>
      <vt:variant>
        <vt:i4>5177432</vt:i4>
      </vt:variant>
      <vt:variant>
        <vt:i4>78</vt:i4>
      </vt:variant>
      <vt:variant>
        <vt:i4>0</vt:i4>
      </vt:variant>
      <vt:variant>
        <vt:i4>5</vt:i4>
      </vt:variant>
      <vt:variant>
        <vt:lpwstr>https://www.ncbi.nlm.nih.gov/pmc/articles/PMC7450253/pdf/main.pdf</vt:lpwstr>
      </vt:variant>
      <vt:variant>
        <vt:lpwstr/>
      </vt:variant>
      <vt:variant>
        <vt:i4>589833</vt:i4>
      </vt:variant>
      <vt:variant>
        <vt:i4>75</vt:i4>
      </vt:variant>
      <vt:variant>
        <vt:i4>0</vt:i4>
      </vt:variant>
      <vt:variant>
        <vt:i4>5</vt:i4>
      </vt:variant>
      <vt:variant>
        <vt:lpwstr>https://link.springer.com/article/10.1007/s11628-019-00408-2</vt:lpwstr>
      </vt:variant>
      <vt:variant>
        <vt:lpwstr/>
      </vt:variant>
      <vt:variant>
        <vt:i4>1704019</vt:i4>
      </vt:variant>
      <vt:variant>
        <vt:i4>72</vt:i4>
      </vt:variant>
      <vt:variant>
        <vt:i4>0</vt:i4>
      </vt:variant>
      <vt:variant>
        <vt:i4>5</vt:i4>
      </vt:variant>
      <vt:variant>
        <vt:lpwstr>https://doi.org/10.1177/2158244019854639</vt:lpwstr>
      </vt:variant>
      <vt:variant>
        <vt:lpwstr/>
      </vt:variant>
      <vt:variant>
        <vt:i4>5373977</vt:i4>
      </vt:variant>
      <vt:variant>
        <vt:i4>69</vt:i4>
      </vt:variant>
      <vt:variant>
        <vt:i4>0</vt:i4>
      </vt:variant>
      <vt:variant>
        <vt:i4>5</vt:i4>
      </vt:variant>
      <vt:variant>
        <vt:lpwstr>https://doi.org/10.1016/j.chb.2016.03.003</vt:lpwstr>
      </vt:variant>
      <vt:variant>
        <vt:lpwstr/>
      </vt:variant>
      <vt:variant>
        <vt:i4>1114197</vt:i4>
      </vt:variant>
      <vt:variant>
        <vt:i4>66</vt:i4>
      </vt:variant>
      <vt:variant>
        <vt:i4>0</vt:i4>
      </vt:variant>
      <vt:variant>
        <vt:i4>5</vt:i4>
      </vt:variant>
      <vt:variant>
        <vt:lpwstr>https://doi.org/10.1108/JRIM-06-2016-0065</vt:lpwstr>
      </vt:variant>
      <vt:variant>
        <vt:lpwstr/>
      </vt:variant>
      <vt:variant>
        <vt:i4>262217</vt:i4>
      </vt:variant>
      <vt:variant>
        <vt:i4>63</vt:i4>
      </vt:variant>
      <vt:variant>
        <vt:i4>0</vt:i4>
      </vt:variant>
      <vt:variant>
        <vt:i4>5</vt:i4>
      </vt:variant>
      <vt:variant>
        <vt:lpwstr>https://doi.org/10.1080/13527266.2013.871323</vt:lpwstr>
      </vt:variant>
      <vt:variant>
        <vt:lpwstr/>
      </vt:variant>
      <vt:variant>
        <vt:i4>3276838</vt:i4>
      </vt:variant>
      <vt:variant>
        <vt:i4>60</vt:i4>
      </vt:variant>
      <vt:variant>
        <vt:i4>0</vt:i4>
      </vt:variant>
      <vt:variant>
        <vt:i4>5</vt:i4>
      </vt:variant>
      <vt:variant>
        <vt:lpwstr>https://doi.org/10.4067/S0718-18762021000100103</vt:lpwstr>
      </vt:variant>
      <vt:variant>
        <vt:lpwstr/>
      </vt:variant>
      <vt:variant>
        <vt:i4>2293880</vt:i4>
      </vt:variant>
      <vt:variant>
        <vt:i4>57</vt:i4>
      </vt:variant>
      <vt:variant>
        <vt:i4>0</vt:i4>
      </vt:variant>
      <vt:variant>
        <vt:i4>5</vt:i4>
      </vt:variant>
      <vt:variant>
        <vt:lpwstr>http://www.ijmp.jor.br/index.php/ijmp/article/view/1088</vt:lpwstr>
      </vt:variant>
      <vt:variant>
        <vt:lpwstr/>
      </vt:variant>
      <vt:variant>
        <vt:i4>6619249</vt:i4>
      </vt:variant>
      <vt:variant>
        <vt:i4>54</vt:i4>
      </vt:variant>
      <vt:variant>
        <vt:i4>0</vt:i4>
      </vt:variant>
      <vt:variant>
        <vt:i4>5</vt:i4>
      </vt:variant>
      <vt:variant>
        <vt:lpwstr>https://www.sciencedirect.com/science/article/pii/S0378720618305901</vt:lpwstr>
      </vt:variant>
      <vt:variant>
        <vt:lpwstr/>
      </vt:variant>
      <vt:variant>
        <vt:i4>6422588</vt:i4>
      </vt:variant>
      <vt:variant>
        <vt:i4>51</vt:i4>
      </vt:variant>
      <vt:variant>
        <vt:i4>0</vt:i4>
      </vt:variant>
      <vt:variant>
        <vt:i4>5</vt:i4>
      </vt:variant>
      <vt:variant>
        <vt:lpwstr>https://services.igi-global.com/resolvedoi/resolve.aspx?doi=10.4018/978-1-6684-5523-4.ch012</vt:lpwstr>
      </vt:variant>
      <vt:variant>
        <vt:lpwstr/>
      </vt:variant>
      <vt:variant>
        <vt:i4>3014709</vt:i4>
      </vt:variant>
      <vt:variant>
        <vt:i4>48</vt:i4>
      </vt:variant>
      <vt:variant>
        <vt:i4>0</vt:i4>
      </vt:variant>
      <vt:variant>
        <vt:i4>5</vt:i4>
      </vt:variant>
      <vt:variant>
        <vt:lpwstr>https://ejournal.up45.ac.id/index.php/maksipreneur/article/view/657</vt:lpwstr>
      </vt:variant>
      <vt:variant>
        <vt:lpwstr/>
      </vt:variant>
      <vt:variant>
        <vt:i4>6946854</vt:i4>
      </vt:variant>
      <vt:variant>
        <vt:i4>45</vt:i4>
      </vt:variant>
      <vt:variant>
        <vt:i4>0</vt:i4>
      </vt:variant>
      <vt:variant>
        <vt:i4>5</vt:i4>
      </vt:variant>
      <vt:variant>
        <vt:lpwstr>https://www.mdpi.com/2071-1050/14/2/983</vt:lpwstr>
      </vt:variant>
      <vt:variant>
        <vt:lpwstr/>
      </vt:variant>
      <vt:variant>
        <vt:i4>7012479</vt:i4>
      </vt:variant>
      <vt:variant>
        <vt:i4>42</vt:i4>
      </vt:variant>
      <vt:variant>
        <vt:i4>0</vt:i4>
      </vt:variant>
      <vt:variant>
        <vt:i4>5</vt:i4>
      </vt:variant>
      <vt:variant>
        <vt:lpwstr>https://www.researchgate.net/publication/335291550</vt:lpwstr>
      </vt:variant>
      <vt:variant>
        <vt:lpwstr/>
      </vt:variant>
      <vt:variant>
        <vt:i4>1704057</vt:i4>
      </vt:variant>
      <vt:variant>
        <vt:i4>39</vt:i4>
      </vt:variant>
      <vt:variant>
        <vt:i4>0</vt:i4>
      </vt:variant>
      <vt:variant>
        <vt:i4>5</vt:i4>
      </vt:variant>
      <vt:variant>
        <vt:lpwstr>mailto:mashabmj@unisa.ac.za</vt:lpwstr>
      </vt:variant>
      <vt:variant>
        <vt:lpwstr/>
      </vt:variant>
      <vt:variant>
        <vt:i4>3604559</vt:i4>
      </vt:variant>
      <vt:variant>
        <vt:i4>36</vt:i4>
      </vt:variant>
      <vt:variant>
        <vt:i4>0</vt:i4>
      </vt:variant>
      <vt:variant>
        <vt:i4>5</vt:i4>
      </vt:variant>
      <vt:variant>
        <vt:lpwstr>mailto:rasetks@unisa.ac.za</vt:lpwstr>
      </vt:variant>
      <vt:variant>
        <vt:lpwstr/>
      </vt:variant>
      <vt:variant>
        <vt:i4>2883671</vt:i4>
      </vt:variant>
      <vt:variant>
        <vt:i4>33</vt:i4>
      </vt:variant>
      <vt:variant>
        <vt:i4>0</vt:i4>
      </vt:variant>
      <vt:variant>
        <vt:i4>5</vt:i4>
      </vt:variant>
      <vt:variant>
        <vt:lpwstr>mailto:mkansrb@unisa.ac.za</vt:lpwstr>
      </vt:variant>
      <vt:variant>
        <vt:lpwstr/>
      </vt:variant>
      <vt:variant>
        <vt:i4>7536666</vt:i4>
      </vt:variant>
      <vt:variant>
        <vt:i4>30</vt:i4>
      </vt:variant>
      <vt:variant>
        <vt:i4>0</vt:i4>
      </vt:variant>
      <vt:variant>
        <vt:i4>5</vt:i4>
      </vt:variant>
      <vt:variant>
        <vt:lpwstr>mailto:mashek@unisa.ac.za</vt:lpwstr>
      </vt:variant>
      <vt:variant>
        <vt:lpwstr/>
      </vt:variant>
      <vt:variant>
        <vt:i4>3997764</vt:i4>
      </vt:variant>
      <vt:variant>
        <vt:i4>27</vt:i4>
      </vt:variant>
      <vt:variant>
        <vt:i4>0</vt:i4>
      </vt:variant>
      <vt:variant>
        <vt:i4>5</vt:i4>
      </vt:variant>
      <vt:variant>
        <vt:lpwstr>mailto:deysert@unisa.ac.za</vt:lpwstr>
      </vt:variant>
      <vt:variant>
        <vt:lpwstr/>
      </vt:variant>
      <vt:variant>
        <vt:i4>2621530</vt:i4>
      </vt:variant>
      <vt:variant>
        <vt:i4>24</vt:i4>
      </vt:variant>
      <vt:variant>
        <vt:i4>0</vt:i4>
      </vt:variant>
      <vt:variant>
        <vt:i4>5</vt:i4>
      </vt:variant>
      <vt:variant>
        <vt:lpwstr>mailto:legrams@unisa.ac.za</vt:lpwstr>
      </vt:variant>
      <vt:variant>
        <vt:lpwstr/>
      </vt:variant>
      <vt:variant>
        <vt:i4>7602241</vt:i4>
      </vt:variant>
      <vt:variant>
        <vt:i4>21</vt:i4>
      </vt:variant>
      <vt:variant>
        <vt:i4>0</vt:i4>
      </vt:variant>
      <vt:variant>
        <vt:i4>5</vt:i4>
      </vt:variant>
      <vt:variant>
        <vt:lpwstr>mailto:bestep1@unisa.ac.za</vt:lpwstr>
      </vt:variant>
      <vt:variant>
        <vt:lpwstr/>
      </vt:variant>
      <vt:variant>
        <vt:i4>7340063</vt:i4>
      </vt:variant>
      <vt:variant>
        <vt:i4>18</vt:i4>
      </vt:variant>
      <vt:variant>
        <vt:i4>0</vt:i4>
      </vt:variant>
      <vt:variant>
        <vt:i4>5</vt:i4>
      </vt:variant>
      <vt:variant>
        <vt:lpwstr>mailto:rudans@unisa.ac.za</vt:lpwstr>
      </vt:variant>
      <vt:variant>
        <vt:lpwstr/>
      </vt:variant>
      <vt:variant>
        <vt:i4>1507420</vt:i4>
      </vt:variant>
      <vt:variant>
        <vt:i4>15</vt:i4>
      </vt:variant>
      <vt:variant>
        <vt:i4>0</vt:i4>
      </vt:variant>
      <vt:variant>
        <vt:i4>5</vt:i4>
      </vt:variant>
      <vt:variant>
        <vt:lpwstr>https://uir.unisa.ac.za/browse?authority=ecaed77b-3797-478b-b7f3-f1eb6b1242a2&amp;type=author</vt:lpwstr>
      </vt:variant>
      <vt:variant>
        <vt:lpwstr/>
      </vt:variant>
      <vt:variant>
        <vt:i4>5898263</vt:i4>
      </vt:variant>
      <vt:variant>
        <vt:i4>12</vt:i4>
      </vt:variant>
      <vt:variant>
        <vt:i4>0</vt:i4>
      </vt:variant>
      <vt:variant>
        <vt:i4>5</vt:i4>
      </vt:variant>
      <vt:variant>
        <vt:lpwstr>https://orcid.org/0000-0003-1760-8314</vt:lpwstr>
      </vt:variant>
      <vt:variant>
        <vt:lpwstr/>
      </vt:variant>
      <vt:variant>
        <vt:i4>8060953</vt:i4>
      </vt:variant>
      <vt:variant>
        <vt:i4>9</vt:i4>
      </vt:variant>
      <vt:variant>
        <vt:i4>0</vt:i4>
      </vt:variant>
      <vt:variant>
        <vt:i4>5</vt:i4>
      </vt:variant>
      <vt:variant>
        <vt:lpwstr>mailto:vlilla@unisa.ac.za</vt:lpwstr>
      </vt:variant>
      <vt:variant>
        <vt:lpwstr/>
      </vt:variant>
      <vt:variant>
        <vt:i4>1900544</vt:i4>
      </vt:variant>
      <vt:variant>
        <vt:i4>6</vt:i4>
      </vt:variant>
      <vt:variant>
        <vt:i4>0</vt:i4>
      </vt:variant>
      <vt:variant>
        <vt:i4>5</vt:i4>
      </vt:variant>
      <vt:variant>
        <vt:lpwstr>https://uir.unisa.ac.za/browse?authority=b35f8687-3678-4769-9b92-bb84e5ad47e9&amp;type=author</vt:lpwstr>
      </vt:variant>
      <vt:variant>
        <vt:lpwstr/>
      </vt:variant>
      <vt:variant>
        <vt:i4>6160415</vt:i4>
      </vt:variant>
      <vt:variant>
        <vt:i4>3</vt:i4>
      </vt:variant>
      <vt:variant>
        <vt:i4>0</vt:i4>
      </vt:variant>
      <vt:variant>
        <vt:i4>5</vt:i4>
      </vt:variant>
      <vt:variant>
        <vt:lpwstr>https://orcid.org/0000-0001-8831-7544</vt:lpwstr>
      </vt:variant>
      <vt:variant>
        <vt:lpwstr/>
      </vt:variant>
      <vt:variant>
        <vt:i4>4194361</vt:i4>
      </vt:variant>
      <vt:variant>
        <vt:i4>0</vt:i4>
      </vt:variant>
      <vt:variant>
        <vt:i4>0</vt:i4>
      </vt:variant>
      <vt:variant>
        <vt:i4>5</vt:i4>
      </vt:variant>
      <vt:variant>
        <vt:lpwstr>mailto:marxn@unisa.ac.za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Jansen van Rensburg, Mari</dc:creator>
  <cp:keywords/>
  <cp:lastModifiedBy>Kruger, Bronwyn</cp:lastModifiedBy>
  <cp:revision>1</cp:revision>
  <cp:lastPrinted>2014-04-15T03:12:00Z</cp:lastPrinted>
  <dcterms:created xsi:type="dcterms:W3CDTF">2026-09-04T11:52:00Z</dcterms:created>
  <dcterms:modified xsi:type="dcterms:W3CDTF">2026-09-04T11:52:00Z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y fmtid="{D5CDD505-2E9C-101B-9397-08002B2CF9AE}" pid="25" name="ContentTypeId">
    <vt:lpwstr>0x010100453AAD643D94974CA19248596B3360A8</vt:lpwstr>
  </property>
  <property fmtid="{D5CDD505-2E9C-101B-9397-08002B2CF9AE}" pid="26" name="GrammarlyDocumentId">
    <vt:lpwstr>79ff0b59e27f99e60aa29c430a52891971306648db40071fb3aace135c93266a</vt:lpwstr>
  </property>
</Properties>
</file>